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F47" w:rsidRPr="00C74A60" w:rsidRDefault="0020202E" w:rsidP="009D5940">
      <w:pPr>
        <w:spacing w:after="0" w:line="240" w:lineRule="auto"/>
        <w:rPr>
          <w:rFonts w:ascii="David" w:hAnsi="David" w:cs="David"/>
          <w:sz w:val="24"/>
          <w:szCs w:val="24"/>
          <w:rtl/>
        </w:rPr>
      </w:pPr>
      <w:r w:rsidRPr="00C74A60">
        <w:rPr>
          <w:rFonts w:ascii="David" w:hAnsi="David" w:cs="David"/>
          <w:sz w:val="24"/>
          <w:szCs w:val="24"/>
          <w:rtl/>
        </w:rPr>
        <w:t>בס"ד שמות תשפ"א, גילוי דעת</w:t>
      </w:r>
    </w:p>
    <w:p w:rsidR="00FB13D6" w:rsidRPr="00C74A60" w:rsidRDefault="00FB13D6" w:rsidP="009D5940">
      <w:pPr>
        <w:spacing w:after="0" w:line="240" w:lineRule="auto"/>
        <w:jc w:val="right"/>
        <w:rPr>
          <w:rFonts w:ascii="David" w:hAnsi="David" w:cs="David"/>
          <w:sz w:val="24"/>
          <w:szCs w:val="24"/>
          <w:rtl/>
        </w:rPr>
      </w:pPr>
      <w:r w:rsidRPr="00C74A60">
        <w:rPr>
          <w:rFonts w:ascii="David" w:hAnsi="David" w:cs="David"/>
          <w:sz w:val="24"/>
          <w:szCs w:val="24"/>
          <w:rtl/>
        </w:rPr>
        <w:t>לע"נ מו"ר הרב אלישע וישליצקי זצ"ל</w:t>
      </w:r>
    </w:p>
    <w:p w:rsidR="00FB13D6" w:rsidRPr="00C74A60" w:rsidRDefault="00FB13D6" w:rsidP="009D5940">
      <w:pPr>
        <w:spacing w:after="0" w:line="240" w:lineRule="auto"/>
        <w:jc w:val="right"/>
        <w:rPr>
          <w:rFonts w:ascii="David" w:hAnsi="David" w:cs="David"/>
          <w:sz w:val="24"/>
          <w:szCs w:val="24"/>
          <w:rtl/>
        </w:rPr>
      </w:pPr>
      <w:r w:rsidRPr="00C74A60">
        <w:rPr>
          <w:rFonts w:ascii="David" w:hAnsi="David" w:cs="David"/>
          <w:sz w:val="24"/>
          <w:szCs w:val="24"/>
          <w:rtl/>
        </w:rPr>
        <w:t>כ"ה טבת תשע"ט</w:t>
      </w:r>
    </w:p>
    <w:p w:rsidR="00FB13D6" w:rsidRPr="00C74A60" w:rsidRDefault="00FB13D6" w:rsidP="009D5940">
      <w:pPr>
        <w:spacing w:after="0" w:line="240" w:lineRule="auto"/>
        <w:jc w:val="center"/>
        <w:rPr>
          <w:rFonts w:ascii="David" w:hAnsi="David" w:cs="David"/>
          <w:sz w:val="24"/>
          <w:szCs w:val="24"/>
          <w:rtl/>
        </w:rPr>
      </w:pPr>
    </w:p>
    <w:p w:rsidR="0020202E" w:rsidRDefault="0020202E" w:rsidP="009D5940">
      <w:pPr>
        <w:spacing w:after="0" w:line="240" w:lineRule="auto"/>
        <w:jc w:val="center"/>
        <w:rPr>
          <w:rFonts w:ascii="David" w:hAnsi="David" w:cs="David"/>
          <w:b/>
          <w:bCs/>
          <w:sz w:val="24"/>
          <w:szCs w:val="24"/>
          <w:rtl/>
        </w:rPr>
      </w:pPr>
      <w:r w:rsidRPr="00C74A60">
        <w:rPr>
          <w:rFonts w:ascii="David" w:hAnsi="David" w:cs="David"/>
          <w:b/>
          <w:bCs/>
          <w:sz w:val="24"/>
          <w:szCs w:val="24"/>
          <w:rtl/>
        </w:rPr>
        <w:t>משה רבנו: מנהיג נולד</w:t>
      </w:r>
    </w:p>
    <w:p w:rsidR="00C74A60" w:rsidRPr="00C74A60" w:rsidRDefault="00C74A60" w:rsidP="009D5940">
      <w:pPr>
        <w:spacing w:after="0" w:line="240" w:lineRule="auto"/>
        <w:jc w:val="center"/>
        <w:rPr>
          <w:rFonts w:ascii="David" w:hAnsi="David" w:cs="David"/>
          <w:b/>
          <w:bCs/>
          <w:sz w:val="24"/>
          <w:szCs w:val="24"/>
          <w:rtl/>
        </w:rPr>
      </w:pPr>
      <w:bookmarkStart w:id="0" w:name="_GoBack"/>
      <w:bookmarkEnd w:id="0"/>
    </w:p>
    <w:p w:rsidR="0020202E" w:rsidRPr="00C74A60" w:rsidRDefault="0020202E" w:rsidP="003611E6">
      <w:pPr>
        <w:spacing w:after="0" w:line="240" w:lineRule="auto"/>
        <w:jc w:val="both"/>
        <w:rPr>
          <w:rFonts w:ascii="David" w:hAnsi="David" w:cs="David"/>
          <w:sz w:val="24"/>
          <w:szCs w:val="24"/>
          <w:rtl/>
        </w:rPr>
      </w:pPr>
      <w:r w:rsidRPr="00C74A60">
        <w:rPr>
          <w:rFonts w:ascii="David" w:hAnsi="David" w:cs="David"/>
          <w:sz w:val="24"/>
          <w:szCs w:val="24"/>
          <w:rtl/>
        </w:rPr>
        <w:t>תהליך לידתו וקורות חייו של משה רבנו</w:t>
      </w:r>
      <w:r w:rsidR="003611E6" w:rsidRPr="00C74A60">
        <w:rPr>
          <w:rFonts w:ascii="David" w:hAnsi="David" w:cs="David" w:hint="cs"/>
          <w:sz w:val="24"/>
          <w:szCs w:val="24"/>
          <w:rtl/>
        </w:rPr>
        <w:t xml:space="preserve"> מתוארים בפרשתנו</w:t>
      </w:r>
      <w:r w:rsidRPr="00C74A60">
        <w:rPr>
          <w:rFonts w:ascii="David" w:hAnsi="David" w:cs="David"/>
          <w:sz w:val="24"/>
          <w:szCs w:val="24"/>
          <w:rtl/>
        </w:rPr>
        <w:t>. התורה חוזרת פעמיים על המילה 'ויגדל', פעם אחת 'ויגדל הילד' ופעם שניה 'ויגדל משה', בפעם הראשונה 'ויגדל הילד ותביאהו לבת פרעה...' ובפעם השניה 'ויגדל משה ויצא אל אחיו וירא בסבלותם'. באר הרמב"ן על הפעם הראשונה: 'גדל והיה לאיש' ובפעם השניה 'גדל ויהי לאיש דעת'.בשלב הראשון, הטבעי עדיין שלא גדל בדעת, לא יצא אל אחיו לראות בסבלותם. ההזדהות וראיית הסבל נבעו ממקום פנימי עמוק של אחווה וכדברי הרמב"ן בהמשך: 'וטעם ויצא אל אחיו כי הגידו לו אשר הוא יהודי והיה חפץ לראותם בעבור שהם אחיו'.</w:t>
      </w:r>
    </w:p>
    <w:p w:rsidR="00FB13D6" w:rsidRPr="00C74A60" w:rsidRDefault="00FB13D6" w:rsidP="009D5940">
      <w:pPr>
        <w:spacing w:after="0" w:line="240" w:lineRule="auto"/>
        <w:jc w:val="both"/>
        <w:rPr>
          <w:rFonts w:ascii="David" w:hAnsi="David" w:cs="David"/>
          <w:sz w:val="24"/>
          <w:szCs w:val="24"/>
          <w:rtl/>
        </w:rPr>
      </w:pPr>
      <w:r w:rsidRPr="00C74A60">
        <w:rPr>
          <w:rFonts w:ascii="David" w:hAnsi="David" w:cs="David"/>
          <w:sz w:val="24"/>
          <w:szCs w:val="24"/>
          <w:rtl/>
        </w:rPr>
        <w:t>מבאר הרב אלישע וישליצקי זצ"ל: 'משותף פנימי-טבעי הוא איפוא שיצר את ההנע</w:t>
      </w:r>
      <w:r w:rsidR="003611E6" w:rsidRPr="00C74A60">
        <w:rPr>
          <w:rFonts w:ascii="David" w:hAnsi="David" w:cs="David"/>
          <w:sz w:val="24"/>
          <w:szCs w:val="24"/>
          <w:rtl/>
        </w:rPr>
        <w:t>ה ליציאה למפגש הממשי עם בני עמו</w:t>
      </w:r>
      <w:r w:rsidRPr="00C74A60">
        <w:rPr>
          <w:rFonts w:ascii="David" w:hAnsi="David" w:cs="David"/>
          <w:sz w:val="24"/>
          <w:szCs w:val="24"/>
          <w:rtl/>
        </w:rPr>
        <w:t xml:space="preserve"> אולי משום כך, ניתן להאיר מזווית נוספת את הביטוי 'ויגדל משה' – לא רק כמפרש שלב בהתפחותו האישית, אלא כמבטא את איכותו של האיש מבחינת שייכותו לציבור אחיו ואומתו. זוהי איפוא התגדלותו האמיתית'.</w:t>
      </w:r>
    </w:p>
    <w:p w:rsidR="00FB13D6" w:rsidRPr="00C74A60" w:rsidRDefault="00FB13D6" w:rsidP="009D5940">
      <w:pPr>
        <w:spacing w:after="0" w:line="240" w:lineRule="auto"/>
        <w:jc w:val="both"/>
        <w:rPr>
          <w:rFonts w:ascii="David" w:hAnsi="David" w:cs="David"/>
          <w:sz w:val="24"/>
          <w:szCs w:val="24"/>
          <w:rtl/>
        </w:rPr>
      </w:pPr>
      <w:r w:rsidRPr="00C74A60">
        <w:rPr>
          <w:rFonts w:ascii="David" w:hAnsi="David" w:cs="David"/>
          <w:sz w:val="24"/>
          <w:szCs w:val="24"/>
          <w:rtl/>
        </w:rPr>
        <w:t>מחבר הרב אלישע את ההתגלות האלוקית למשה להתגדלות באופן זה של משה: 'התגלות אלוקית מופיעה אל האדם אם הוא פתוח כראוי לרצון האלוקי, בעצם נכונותו של משה רבינו להשתתף בצער בניו של מקום ובסבל האומה שדרכה מתגלית השכינה – בנכונות זאת גילה משה רבינו את פתיחותו לרצון ה' – וכתוצאה טבעית זכה ליתר גילוי ולהופעה נוספת של השכינה אליו'. [מתוך ספר 'ואוהביו כצאת השמש בגבורתו' עמ' 40-42]</w:t>
      </w:r>
    </w:p>
    <w:p w:rsidR="00D51C8A" w:rsidRPr="00C74A60" w:rsidRDefault="00D51C8A" w:rsidP="003611E6">
      <w:pPr>
        <w:spacing w:after="0" w:line="240" w:lineRule="auto"/>
        <w:jc w:val="both"/>
        <w:rPr>
          <w:rFonts w:ascii="David" w:hAnsi="David" w:cs="David"/>
          <w:sz w:val="24"/>
          <w:szCs w:val="24"/>
          <w:rtl/>
        </w:rPr>
      </w:pPr>
      <w:r w:rsidRPr="00C74A60">
        <w:rPr>
          <w:rFonts w:ascii="David" w:hAnsi="David" w:cs="David"/>
          <w:sz w:val="24"/>
          <w:szCs w:val="24"/>
          <w:rtl/>
        </w:rPr>
        <w:t>מציאות של הנהגה בי</w:t>
      </w:r>
      <w:r w:rsidR="003611E6" w:rsidRPr="00C74A60">
        <w:rPr>
          <w:rFonts w:ascii="David" w:hAnsi="David" w:cs="David" w:hint="cs"/>
          <w:sz w:val="24"/>
          <w:szCs w:val="24"/>
          <w:rtl/>
        </w:rPr>
        <w:t>ש</w:t>
      </w:r>
      <w:r w:rsidRPr="00C74A60">
        <w:rPr>
          <w:rFonts w:ascii="David" w:hAnsi="David" w:cs="David"/>
          <w:sz w:val="24"/>
          <w:szCs w:val="24"/>
          <w:rtl/>
        </w:rPr>
        <w:t>ראל היא שליחות, מילוי המשימה, הסתכלות על המונהג, על צרכיו הפרטיים והכלליים, הסתכלות על מימוש חזונה של האומה, ייעדיה ולאן פניה</w:t>
      </w:r>
      <w:r w:rsidR="003611E6" w:rsidRPr="00C74A60">
        <w:rPr>
          <w:rFonts w:ascii="David" w:hAnsi="David" w:cs="David" w:hint="cs"/>
          <w:sz w:val="24"/>
          <w:szCs w:val="24"/>
          <w:rtl/>
        </w:rPr>
        <w:t xml:space="preserve"> מועדות.</w:t>
      </w:r>
      <w:r w:rsidRPr="00C74A60">
        <w:rPr>
          <w:rFonts w:ascii="David" w:hAnsi="David" w:cs="David"/>
          <w:sz w:val="24"/>
          <w:szCs w:val="24"/>
          <w:rtl/>
        </w:rPr>
        <w:t xml:space="preserve"> הסתכלות הפוכה על המנהיג ועל צרכיו הינה נוגדת את יסוד ההנהגה בישראל. </w:t>
      </w:r>
    </w:p>
    <w:p w:rsidR="00A51CEB" w:rsidRPr="00C74A60" w:rsidRDefault="00A51CEB" w:rsidP="009D5940">
      <w:pPr>
        <w:spacing w:after="0" w:line="240" w:lineRule="auto"/>
        <w:jc w:val="both"/>
        <w:rPr>
          <w:rFonts w:ascii="David" w:hAnsi="David" w:cs="David"/>
          <w:sz w:val="24"/>
          <w:szCs w:val="24"/>
          <w:rtl/>
        </w:rPr>
      </w:pPr>
      <w:r w:rsidRPr="00C74A60">
        <w:rPr>
          <w:rFonts w:ascii="David" w:hAnsi="David" w:cs="David"/>
          <w:sz w:val="24"/>
          <w:szCs w:val="24"/>
          <w:rtl/>
        </w:rPr>
        <w:t>לא פלא הוא שבדיקתו של משה רבנו כמנהיג היתה דווקא בצאן. מובא במדרש [מ"ר</w:t>
      </w:r>
      <w:r w:rsidRPr="00C74A60">
        <w:rPr>
          <w:rFonts w:ascii="David" w:hAnsi="David" w:cs="David"/>
          <w:sz w:val="24"/>
          <w:szCs w:val="24"/>
          <w:rtl/>
        </w:rPr>
        <w:t xml:space="preserve"> שמות ב</w:t>
      </w:r>
      <w:r w:rsidRPr="00C74A60">
        <w:rPr>
          <w:rFonts w:ascii="David" w:hAnsi="David" w:cs="David"/>
          <w:sz w:val="24"/>
          <w:szCs w:val="24"/>
          <w:rtl/>
        </w:rPr>
        <w:t xml:space="preserve">, </w:t>
      </w:r>
      <w:r w:rsidRPr="00C74A60">
        <w:rPr>
          <w:rFonts w:ascii="David" w:hAnsi="David" w:cs="David"/>
          <w:sz w:val="24"/>
          <w:szCs w:val="24"/>
          <w:rtl/>
        </w:rPr>
        <w:t>ב</w:t>
      </w:r>
      <w:r w:rsidRPr="00C74A60">
        <w:rPr>
          <w:rFonts w:ascii="David" w:hAnsi="David" w:cs="David"/>
          <w:sz w:val="24"/>
          <w:szCs w:val="24"/>
          <w:rtl/>
        </w:rPr>
        <w:t>]</w:t>
      </w:r>
      <w:r w:rsidRPr="00C74A60">
        <w:rPr>
          <w:rFonts w:ascii="David" w:hAnsi="David" w:cs="David"/>
          <w:sz w:val="24"/>
          <w:szCs w:val="24"/>
          <w:rtl/>
        </w:rPr>
        <w:t>:</w:t>
      </w:r>
      <w:r w:rsidRPr="00C74A60">
        <w:rPr>
          <w:rFonts w:ascii="David" w:hAnsi="David" w:cs="David"/>
          <w:sz w:val="24"/>
          <w:szCs w:val="24"/>
          <w:rtl/>
        </w:rPr>
        <w:t xml:space="preserve"> '</w:t>
      </w:r>
      <w:r w:rsidRPr="00C74A60">
        <w:rPr>
          <w:rFonts w:ascii="David" w:hAnsi="David" w:cs="David"/>
          <w:sz w:val="24"/>
          <w:szCs w:val="24"/>
          <w:rtl/>
        </w:rPr>
        <w:t>ומשה היה רועה... אף הקב"ה בוחן לצדיק שנאמר (שם) ה' צדיק יבחן ובמה הוא בוחנו במרעה צאן</w:t>
      </w:r>
      <w:r w:rsidRPr="00C74A60">
        <w:rPr>
          <w:rFonts w:ascii="David" w:hAnsi="David" w:cs="David"/>
          <w:sz w:val="24"/>
          <w:szCs w:val="24"/>
          <w:rtl/>
        </w:rPr>
        <w:t>...</w:t>
      </w:r>
      <w:r w:rsidRPr="00C74A60">
        <w:rPr>
          <w:rFonts w:ascii="David" w:hAnsi="David" w:cs="David"/>
          <w:sz w:val="24"/>
          <w:szCs w:val="24"/>
          <w:rtl/>
        </w:rPr>
        <w:t xml:space="preserve"> אמר הקב"ה יש לך רחמים לנהוג צאנו של בשר ודם כך חייך אתה תרעה צאני ישראל הוי ומשה היה רועה</w:t>
      </w:r>
      <w:r w:rsidRPr="00C74A60">
        <w:rPr>
          <w:rFonts w:ascii="David" w:hAnsi="David" w:cs="David"/>
          <w:sz w:val="24"/>
          <w:szCs w:val="24"/>
          <w:rtl/>
        </w:rPr>
        <w:t>'</w:t>
      </w:r>
      <w:r w:rsidRPr="00C74A60">
        <w:rPr>
          <w:rFonts w:ascii="David" w:hAnsi="David" w:cs="David"/>
          <w:sz w:val="24"/>
          <w:szCs w:val="24"/>
          <w:rtl/>
        </w:rPr>
        <w:t>.</w:t>
      </w:r>
    </w:p>
    <w:p w:rsidR="00A51CEB" w:rsidRPr="00C74A60" w:rsidRDefault="00A51CEB" w:rsidP="007E3569">
      <w:pPr>
        <w:spacing w:after="0" w:line="240" w:lineRule="auto"/>
        <w:jc w:val="both"/>
        <w:rPr>
          <w:rFonts w:ascii="David" w:hAnsi="David" w:cs="David"/>
          <w:sz w:val="24"/>
          <w:szCs w:val="24"/>
        </w:rPr>
      </w:pPr>
      <w:r w:rsidRPr="00C74A60">
        <w:rPr>
          <w:rFonts w:ascii="David" w:hAnsi="David" w:cs="David"/>
          <w:sz w:val="24"/>
          <w:szCs w:val="24"/>
          <w:rtl/>
        </w:rPr>
        <w:t>מ</w:t>
      </w:r>
      <w:r w:rsidRPr="00C74A60">
        <w:rPr>
          <w:rFonts w:ascii="David" w:hAnsi="David" w:cs="David"/>
          <w:sz w:val="24"/>
          <w:szCs w:val="24"/>
          <w:rtl/>
        </w:rPr>
        <w:t>דוע הקב"ה בוחן את מנהיג</w:t>
      </w:r>
      <w:r w:rsidR="003611E6" w:rsidRPr="00C74A60">
        <w:rPr>
          <w:rFonts w:ascii="David" w:hAnsi="David" w:cs="David" w:hint="cs"/>
          <w:sz w:val="24"/>
          <w:szCs w:val="24"/>
          <w:rtl/>
        </w:rPr>
        <w:t xml:space="preserve"> </w:t>
      </w:r>
      <w:r w:rsidRPr="00C74A60">
        <w:rPr>
          <w:rFonts w:ascii="David" w:hAnsi="David" w:cs="David"/>
          <w:sz w:val="24"/>
          <w:szCs w:val="24"/>
          <w:rtl/>
        </w:rPr>
        <w:t>ברעיית הצאן?</w:t>
      </w:r>
      <w:r w:rsidRPr="00C74A60">
        <w:rPr>
          <w:rFonts w:ascii="David" w:hAnsi="David" w:cs="David"/>
          <w:sz w:val="24"/>
          <w:szCs w:val="24"/>
          <w:rtl/>
        </w:rPr>
        <w:t xml:space="preserve"> </w:t>
      </w:r>
      <w:r w:rsidR="007E3569" w:rsidRPr="00C74A60">
        <w:rPr>
          <w:rFonts w:ascii="David" w:hAnsi="David" w:cs="David" w:hint="cs"/>
          <w:sz w:val="24"/>
          <w:szCs w:val="24"/>
          <w:rtl/>
        </w:rPr>
        <w:t xml:space="preserve">כי דווקא </w:t>
      </w:r>
      <w:r w:rsidRPr="00C74A60">
        <w:rPr>
          <w:rFonts w:ascii="David" w:hAnsi="David" w:cs="David"/>
          <w:sz w:val="24"/>
          <w:szCs w:val="24"/>
          <w:rtl/>
        </w:rPr>
        <w:t>ברעיית הצאן</w:t>
      </w:r>
      <w:r w:rsidRPr="00C74A60">
        <w:rPr>
          <w:rFonts w:ascii="David" w:hAnsi="David" w:cs="David"/>
          <w:sz w:val="24"/>
          <w:szCs w:val="24"/>
          <w:rtl/>
        </w:rPr>
        <w:t xml:space="preserve"> במדבר</w:t>
      </w:r>
      <w:r w:rsidRPr="00C74A60">
        <w:rPr>
          <w:rFonts w:ascii="David" w:hAnsi="David" w:cs="David"/>
          <w:sz w:val="24"/>
          <w:szCs w:val="24"/>
          <w:rtl/>
        </w:rPr>
        <w:t>,</w:t>
      </w:r>
      <w:r w:rsidRPr="00C74A60">
        <w:rPr>
          <w:rFonts w:ascii="David" w:hAnsi="David" w:cs="David"/>
          <w:sz w:val="24"/>
          <w:szCs w:val="24"/>
          <w:rtl/>
        </w:rPr>
        <w:t xml:space="preserve"> ללא תקשורת וללא כבוד ותאוות</w:t>
      </w:r>
      <w:r w:rsidRPr="00C74A60">
        <w:rPr>
          <w:rFonts w:ascii="David" w:hAnsi="David" w:cs="David"/>
          <w:sz w:val="24"/>
          <w:szCs w:val="24"/>
          <w:rtl/>
        </w:rPr>
        <w:t>,</w:t>
      </w:r>
      <w:r w:rsidR="007E3569" w:rsidRPr="00C74A60">
        <w:rPr>
          <w:rFonts w:ascii="David" w:hAnsi="David" w:cs="David"/>
          <w:sz w:val="24"/>
          <w:szCs w:val="24"/>
          <w:rtl/>
        </w:rPr>
        <w:t xml:space="preserve"> </w:t>
      </w:r>
      <w:r w:rsidR="007E3569" w:rsidRPr="00C74A60">
        <w:rPr>
          <w:rFonts w:ascii="David" w:hAnsi="David" w:cs="David" w:hint="cs"/>
          <w:sz w:val="24"/>
          <w:szCs w:val="24"/>
          <w:rtl/>
        </w:rPr>
        <w:t>מתמלא רועה הצאן תחושת שליחות ומיקוד משימתו, מ</w:t>
      </w:r>
      <w:r w:rsidRPr="00C74A60">
        <w:rPr>
          <w:rFonts w:ascii="David" w:hAnsi="David" w:cs="David"/>
          <w:sz w:val="24"/>
          <w:szCs w:val="24"/>
          <w:rtl/>
        </w:rPr>
        <w:t xml:space="preserve">טפל </w:t>
      </w:r>
      <w:r w:rsidR="007E3569" w:rsidRPr="00C74A60">
        <w:rPr>
          <w:rFonts w:ascii="David" w:hAnsi="David" w:cs="David" w:hint="cs"/>
          <w:sz w:val="24"/>
          <w:szCs w:val="24"/>
          <w:rtl/>
        </w:rPr>
        <w:t xml:space="preserve">הוא </w:t>
      </w:r>
      <w:r w:rsidRPr="00C74A60">
        <w:rPr>
          <w:rFonts w:ascii="David" w:hAnsi="David" w:cs="David"/>
          <w:sz w:val="24"/>
          <w:szCs w:val="24"/>
          <w:rtl/>
        </w:rPr>
        <w:t>ב</w:t>
      </w:r>
      <w:r w:rsidRPr="00C74A60">
        <w:rPr>
          <w:rFonts w:ascii="David" w:hAnsi="David" w:cs="David"/>
          <w:sz w:val="24"/>
          <w:szCs w:val="24"/>
          <w:rtl/>
        </w:rPr>
        <w:t>צדדים הכי פרטיים של ה</w:t>
      </w:r>
      <w:r w:rsidRPr="00C74A60">
        <w:rPr>
          <w:rFonts w:ascii="David" w:hAnsi="David" w:cs="David"/>
          <w:sz w:val="24"/>
          <w:szCs w:val="24"/>
          <w:rtl/>
        </w:rPr>
        <w:t xml:space="preserve">צאן. </w:t>
      </w:r>
      <w:r w:rsidR="007E3569" w:rsidRPr="00C74A60">
        <w:rPr>
          <w:rFonts w:ascii="David" w:hAnsi="David" w:cs="David" w:hint="cs"/>
          <w:sz w:val="24"/>
          <w:szCs w:val="24"/>
          <w:rtl/>
        </w:rPr>
        <w:t>ברעיית הצאן</w:t>
      </w:r>
      <w:r w:rsidRPr="00C74A60">
        <w:rPr>
          <w:rFonts w:ascii="David" w:hAnsi="David" w:cs="David"/>
          <w:sz w:val="24"/>
          <w:szCs w:val="24"/>
          <w:rtl/>
        </w:rPr>
        <w:t xml:space="preserve"> </w:t>
      </w:r>
      <w:r w:rsidR="009D5940" w:rsidRPr="00C74A60">
        <w:rPr>
          <w:rFonts w:ascii="David" w:hAnsi="David" w:cs="David"/>
          <w:sz w:val="24"/>
          <w:szCs w:val="24"/>
          <w:rtl/>
        </w:rPr>
        <w:t>יש אמת פנימית גדולה ללא החצנה וללא גאווה, ענווה פשוטה הנדרשת למנהיג בישראל.</w:t>
      </w:r>
      <w:r w:rsidRPr="00C74A60">
        <w:rPr>
          <w:rFonts w:ascii="David" w:hAnsi="David" w:cs="David"/>
          <w:sz w:val="24"/>
          <w:szCs w:val="24"/>
          <w:rtl/>
        </w:rPr>
        <w:t xml:space="preserve"> </w:t>
      </w:r>
    </w:p>
    <w:p w:rsidR="00A51CEB" w:rsidRPr="00C74A60" w:rsidRDefault="009D5940" w:rsidP="009D5940">
      <w:pPr>
        <w:spacing w:after="0" w:line="240" w:lineRule="auto"/>
        <w:jc w:val="both"/>
        <w:rPr>
          <w:rFonts w:ascii="David" w:hAnsi="David" w:cs="David"/>
          <w:sz w:val="24"/>
          <w:szCs w:val="24"/>
        </w:rPr>
      </w:pPr>
      <w:r w:rsidRPr="00C74A60">
        <w:rPr>
          <w:rFonts w:ascii="David" w:hAnsi="David" w:cs="David"/>
          <w:sz w:val="24"/>
          <w:szCs w:val="24"/>
          <w:rtl/>
        </w:rPr>
        <w:t>אומר חייו של הרב אלישע וישליצקי זצ"ל היה מלא באחריות, במילוי משימות הדור והכל מתוך ענווה פלאית ומיוחדת.</w:t>
      </w:r>
    </w:p>
    <w:sectPr w:rsidR="00A51CEB" w:rsidRPr="00C74A60" w:rsidSect="00C74A60">
      <w:pgSz w:w="11906" w:h="16838"/>
      <w:pgMar w:top="709" w:right="1800" w:bottom="426"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02E"/>
    <w:rsid w:val="0020202E"/>
    <w:rsid w:val="003161AB"/>
    <w:rsid w:val="003611E6"/>
    <w:rsid w:val="007652D9"/>
    <w:rsid w:val="007E3569"/>
    <w:rsid w:val="00865F47"/>
    <w:rsid w:val="009D5940"/>
    <w:rsid w:val="00A51CEB"/>
    <w:rsid w:val="00C74A60"/>
    <w:rsid w:val="00D51C8A"/>
    <w:rsid w:val="00FB13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7CAD5"/>
  <w15:chartTrackingRefBased/>
  <w15:docId w15:val="{96ABA290-7C62-48D1-AB11-B541DA7C0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A0BA9-60FC-4487-A3D9-ED100B178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356</Words>
  <Characters>1783</Characters>
  <Application>Microsoft Office Word</Application>
  <DocSecurity>0</DocSecurity>
  <Lines>14</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קדוש</dc:creator>
  <cp:keywords/>
  <dc:description/>
  <cp:lastModifiedBy>קדוש</cp:lastModifiedBy>
  <cp:revision>6</cp:revision>
  <dcterms:created xsi:type="dcterms:W3CDTF">2020-12-22T18:09:00Z</dcterms:created>
  <dcterms:modified xsi:type="dcterms:W3CDTF">2020-12-22T19:36:00Z</dcterms:modified>
</cp:coreProperties>
</file>