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02" w:rsidRPr="00BC4F16" w:rsidRDefault="00A37C02" w:rsidP="00A37C02">
      <w:pPr>
        <w:pStyle w:val="a7"/>
        <w:spacing w:line="360" w:lineRule="auto"/>
        <w:rPr>
          <w:sz w:val="28"/>
          <w:szCs w:val="28"/>
        </w:rPr>
      </w:pPr>
      <w:bookmarkStart w:id="0" w:name="_GoBack"/>
      <w:bookmarkEnd w:id="0"/>
    </w:p>
    <w:p w:rsidR="00BC2D02" w:rsidRDefault="00BC4F16" w:rsidP="00BC4F16">
      <w:pPr>
        <w:pStyle w:val="a7"/>
        <w:spacing w:line="360" w:lineRule="auto"/>
        <w:rPr>
          <w:sz w:val="28"/>
          <w:szCs w:val="28"/>
          <w:rtl/>
        </w:rPr>
      </w:pPr>
      <w:r>
        <w:rPr>
          <w:sz w:val="28"/>
          <w:szCs w:val="28"/>
        </w:rPr>
        <w:fldChar w:fldCharType="begin"/>
      </w:r>
      <w:r>
        <w:rPr>
          <w:sz w:val="28"/>
          <w:szCs w:val="28"/>
          <w:rtl/>
        </w:rPr>
        <w:instrText xml:space="preserve"> </w:instrText>
      </w:r>
      <w:r>
        <w:rPr>
          <w:rFonts w:hint="cs"/>
          <w:sz w:val="28"/>
          <w:szCs w:val="28"/>
        </w:rPr>
        <w:instrText>DATE</w:instrText>
      </w:r>
      <w:r>
        <w:rPr>
          <w:rFonts w:hint="cs"/>
          <w:sz w:val="28"/>
          <w:szCs w:val="28"/>
          <w:rtl/>
        </w:rPr>
        <w:instrText xml:space="preserve"> \@ "</w:instrText>
      </w:r>
      <w:r>
        <w:rPr>
          <w:rFonts w:hint="cs"/>
          <w:sz w:val="28"/>
          <w:szCs w:val="28"/>
        </w:rPr>
        <w:instrText>dddd dd MMMM yyyy</w:instrText>
      </w:r>
      <w:r>
        <w:rPr>
          <w:rFonts w:hint="cs"/>
          <w:sz w:val="28"/>
          <w:szCs w:val="28"/>
          <w:rtl/>
        </w:rPr>
        <w:instrText>"</w:instrText>
      </w:r>
      <w:r>
        <w:rPr>
          <w:sz w:val="28"/>
          <w:szCs w:val="28"/>
          <w:rtl/>
        </w:rPr>
        <w:instrText xml:space="preserve"> </w:instrText>
      </w:r>
      <w:r>
        <w:rPr>
          <w:sz w:val="28"/>
          <w:szCs w:val="28"/>
        </w:rPr>
        <w:fldChar w:fldCharType="separate"/>
      </w:r>
      <w:r w:rsidR="000C03DF">
        <w:rPr>
          <w:noProof/>
          <w:sz w:val="28"/>
          <w:szCs w:val="28"/>
          <w:rtl/>
        </w:rPr>
        <w:t>‏יום שלישי 17 אפריל 2018</w:t>
      </w:r>
      <w:r>
        <w:rPr>
          <w:sz w:val="28"/>
          <w:szCs w:val="28"/>
        </w:rPr>
        <w:fldChar w:fldCharType="end"/>
      </w:r>
    </w:p>
    <w:p w:rsidR="00BC4F16" w:rsidRDefault="00BC4F16" w:rsidP="005131CC">
      <w:pPr>
        <w:bidi/>
        <w:spacing w:line="360" w:lineRule="auto"/>
        <w:jc w:val="both"/>
        <w:rPr>
          <w:b/>
          <w:bCs/>
          <w:sz w:val="28"/>
          <w:szCs w:val="28"/>
          <w:rtl/>
        </w:rPr>
      </w:pPr>
    </w:p>
    <w:p w:rsidR="00BC2D02" w:rsidRPr="00BF6B62" w:rsidRDefault="00BC2D02" w:rsidP="00BF6B62">
      <w:pPr>
        <w:bidi/>
        <w:spacing w:line="360" w:lineRule="auto"/>
        <w:jc w:val="both"/>
        <w:rPr>
          <w:rFonts w:asciiTheme="majorBidi" w:hAnsiTheme="majorBidi" w:cstheme="majorBidi"/>
          <w:sz w:val="28"/>
          <w:szCs w:val="28"/>
          <w:u w:val="single"/>
          <w:rtl/>
        </w:rPr>
      </w:pPr>
      <w:r w:rsidRPr="003B0DFC">
        <w:rPr>
          <w:b/>
          <w:bCs/>
          <w:sz w:val="28"/>
          <w:szCs w:val="28"/>
          <w:rtl/>
        </w:rPr>
        <w:t>שם האגודה</w:t>
      </w:r>
      <w:r w:rsidRPr="003B0DFC">
        <w:rPr>
          <w:rFonts w:hint="cs"/>
          <w:b/>
          <w:bCs/>
          <w:sz w:val="28"/>
          <w:szCs w:val="28"/>
          <w:rtl/>
        </w:rPr>
        <w:t>:</w:t>
      </w:r>
      <w:r>
        <w:rPr>
          <w:rFonts w:hint="cs"/>
          <w:sz w:val="28"/>
          <w:szCs w:val="28"/>
          <w:rtl/>
        </w:rPr>
        <w:t xml:space="preserve"> </w:t>
      </w:r>
      <w:r w:rsidR="00BF6B62" w:rsidRPr="00BF6B62">
        <w:rPr>
          <w:rFonts w:asciiTheme="majorBidi" w:hAnsiTheme="majorBidi" w:cstheme="majorBidi"/>
          <w:sz w:val="28"/>
          <w:szCs w:val="28"/>
          <w:shd w:val="clear" w:color="auto" w:fill="FFFFFF"/>
          <w:rtl/>
        </w:rPr>
        <w:t>כפר ברוך מושב עובדים להתיישבות שיתופית בע"מ</w:t>
      </w:r>
    </w:p>
    <w:p w:rsidR="00BC2D02" w:rsidRDefault="00BC2D02" w:rsidP="001C6967">
      <w:pPr>
        <w:bidi/>
        <w:spacing w:line="360" w:lineRule="auto"/>
        <w:jc w:val="both"/>
        <w:rPr>
          <w:sz w:val="28"/>
          <w:szCs w:val="28"/>
          <w:u w:val="single"/>
          <w:rtl/>
        </w:rPr>
      </w:pPr>
      <w:r w:rsidRPr="003B0DFC">
        <w:rPr>
          <w:b/>
          <w:bCs/>
          <w:sz w:val="28"/>
          <w:szCs w:val="28"/>
          <w:rtl/>
        </w:rPr>
        <w:t>תאריך הישיבה:</w:t>
      </w:r>
      <w:r>
        <w:rPr>
          <w:sz w:val="28"/>
          <w:szCs w:val="28"/>
          <w:rtl/>
        </w:rPr>
        <w:t xml:space="preserve">  </w:t>
      </w:r>
      <w:r w:rsidR="002F6078">
        <w:rPr>
          <w:rFonts w:hint="cs"/>
          <w:sz w:val="28"/>
          <w:szCs w:val="28"/>
          <w:rtl/>
        </w:rPr>
        <w:t>10.4.2018</w:t>
      </w:r>
    </w:p>
    <w:p w:rsidR="00BC2D02" w:rsidRDefault="00BC2D02" w:rsidP="005131CC">
      <w:pPr>
        <w:bidi/>
        <w:spacing w:line="360" w:lineRule="auto"/>
        <w:jc w:val="both"/>
        <w:rPr>
          <w:sz w:val="28"/>
          <w:szCs w:val="28"/>
          <w:rtl/>
        </w:rPr>
      </w:pPr>
      <w:r w:rsidRPr="003B0DFC">
        <w:rPr>
          <w:b/>
          <w:bCs/>
          <w:sz w:val="28"/>
          <w:szCs w:val="28"/>
          <w:rtl/>
        </w:rPr>
        <w:t>מספר חברי ועד ההנהלה:</w:t>
      </w:r>
      <w:r>
        <w:rPr>
          <w:sz w:val="28"/>
          <w:szCs w:val="28"/>
          <w:rtl/>
        </w:rPr>
        <w:t xml:space="preserve"> </w:t>
      </w:r>
      <w:r w:rsidRPr="003B0DFC">
        <w:rPr>
          <w:sz w:val="28"/>
          <w:szCs w:val="28"/>
          <w:rtl/>
        </w:rPr>
        <w:t xml:space="preserve"> </w:t>
      </w:r>
      <w:r w:rsidR="005131CC">
        <w:rPr>
          <w:rFonts w:hint="cs"/>
          <w:sz w:val="28"/>
          <w:szCs w:val="28"/>
          <w:rtl/>
        </w:rPr>
        <w:t>7</w:t>
      </w:r>
    </w:p>
    <w:p w:rsidR="00BC2D02" w:rsidRDefault="00BC2D02" w:rsidP="00217F9F">
      <w:pPr>
        <w:bidi/>
        <w:spacing w:line="360" w:lineRule="auto"/>
        <w:jc w:val="both"/>
        <w:rPr>
          <w:sz w:val="28"/>
          <w:szCs w:val="28"/>
          <w:rtl/>
        </w:rPr>
      </w:pPr>
      <w:r w:rsidRPr="003B0DFC">
        <w:rPr>
          <w:b/>
          <w:bCs/>
          <w:sz w:val="28"/>
          <w:szCs w:val="28"/>
          <w:rtl/>
        </w:rPr>
        <w:t>שמות המשתתפ</w:t>
      </w:r>
      <w:r w:rsidR="00217F9F" w:rsidRPr="002C0149">
        <w:rPr>
          <w:rFonts w:hint="cs"/>
          <w:b/>
          <w:bCs/>
          <w:sz w:val="28"/>
          <w:szCs w:val="28"/>
          <w:rtl/>
        </w:rPr>
        <w:t>ים</w:t>
      </w:r>
      <w:r w:rsidRPr="003B0DFC">
        <w:rPr>
          <w:b/>
          <w:bCs/>
          <w:sz w:val="28"/>
          <w:szCs w:val="28"/>
          <w:rtl/>
        </w:rPr>
        <w:t xml:space="preserve"> בישיבה</w:t>
      </w:r>
      <w:r w:rsidRPr="003B0DFC">
        <w:rPr>
          <w:rFonts w:hint="cs"/>
          <w:sz w:val="28"/>
          <w:szCs w:val="28"/>
          <w:rtl/>
        </w:rPr>
        <w:t xml:space="preserve">: </w:t>
      </w:r>
      <w:r w:rsidR="005131CC">
        <w:rPr>
          <w:rFonts w:hint="cs"/>
          <w:sz w:val="28"/>
          <w:szCs w:val="28"/>
          <w:rtl/>
        </w:rPr>
        <w:t xml:space="preserve">חברי וועד: </w:t>
      </w:r>
      <w:r w:rsidRPr="003B0DFC">
        <w:rPr>
          <w:rFonts w:hint="cs"/>
          <w:sz w:val="28"/>
          <w:szCs w:val="28"/>
          <w:rtl/>
        </w:rPr>
        <w:t xml:space="preserve">יובל גולדשטיין, </w:t>
      </w:r>
      <w:r w:rsidR="005131CC">
        <w:rPr>
          <w:rFonts w:hint="cs"/>
          <w:sz w:val="28"/>
          <w:szCs w:val="28"/>
          <w:rtl/>
        </w:rPr>
        <w:t>מיכל נדלר, אבי שדה, יגאל לוין, משה סולומון, שי חיימי</w:t>
      </w:r>
      <w:r w:rsidR="002F6078">
        <w:rPr>
          <w:rFonts w:hint="cs"/>
          <w:sz w:val="28"/>
          <w:szCs w:val="28"/>
          <w:rtl/>
        </w:rPr>
        <w:t>, יעקב פלד</w:t>
      </w:r>
    </w:p>
    <w:p w:rsidR="005131CC" w:rsidRDefault="005131CC" w:rsidP="001C6967">
      <w:pPr>
        <w:bidi/>
        <w:spacing w:line="360" w:lineRule="auto"/>
        <w:jc w:val="both"/>
        <w:rPr>
          <w:sz w:val="28"/>
          <w:szCs w:val="28"/>
          <w:rtl/>
        </w:rPr>
      </w:pPr>
      <w:r>
        <w:rPr>
          <w:rFonts w:hint="cs"/>
          <w:sz w:val="28"/>
          <w:szCs w:val="28"/>
          <w:rtl/>
        </w:rPr>
        <w:t>חברי וועדת ביקורת: חנה לייטמן, אסי מאיר, אולמר אלישע</w:t>
      </w:r>
    </w:p>
    <w:p w:rsidR="005131CC" w:rsidRPr="003B0DFC" w:rsidRDefault="005131CC" w:rsidP="005131CC">
      <w:pPr>
        <w:bidi/>
        <w:spacing w:line="360" w:lineRule="auto"/>
        <w:jc w:val="both"/>
        <w:rPr>
          <w:sz w:val="28"/>
          <w:szCs w:val="28"/>
          <w:rtl/>
        </w:rPr>
      </w:pPr>
      <w:r>
        <w:rPr>
          <w:rFonts w:hint="cs"/>
          <w:sz w:val="28"/>
          <w:szCs w:val="28"/>
          <w:rtl/>
        </w:rPr>
        <w:t>מזכירת האגודה: לימור קוזקרו</w:t>
      </w:r>
    </w:p>
    <w:p w:rsidR="00BC2D02" w:rsidRDefault="00BC2D02" w:rsidP="00BC2D02">
      <w:pPr>
        <w:bidi/>
        <w:spacing w:line="360" w:lineRule="auto"/>
        <w:jc w:val="both"/>
        <w:rPr>
          <w:b/>
          <w:bCs/>
          <w:sz w:val="28"/>
          <w:szCs w:val="28"/>
          <w:u w:val="single"/>
          <w:rtl/>
        </w:rPr>
      </w:pPr>
    </w:p>
    <w:p w:rsidR="00BC2D02" w:rsidRDefault="00BC2D02" w:rsidP="00BC2D02">
      <w:pPr>
        <w:bidi/>
        <w:spacing w:line="360" w:lineRule="auto"/>
        <w:jc w:val="both"/>
        <w:rPr>
          <w:sz w:val="28"/>
          <w:szCs w:val="28"/>
          <w:u w:val="single"/>
          <w:rtl/>
        </w:rPr>
      </w:pPr>
      <w:r>
        <w:rPr>
          <w:b/>
          <w:bCs/>
          <w:sz w:val="28"/>
          <w:szCs w:val="28"/>
          <w:u w:val="single"/>
          <w:rtl/>
        </w:rPr>
        <w:t>סדר היום של הישיבה:</w:t>
      </w:r>
    </w:p>
    <w:p w:rsidR="00470375" w:rsidRDefault="002F6078" w:rsidP="00470375">
      <w:pPr>
        <w:pStyle w:val="a7"/>
        <w:numPr>
          <w:ilvl w:val="0"/>
          <w:numId w:val="19"/>
        </w:numPr>
        <w:bidi/>
        <w:spacing w:line="360" w:lineRule="auto"/>
        <w:jc w:val="both"/>
        <w:rPr>
          <w:sz w:val="28"/>
          <w:szCs w:val="28"/>
        </w:rPr>
      </w:pPr>
      <w:r>
        <w:rPr>
          <w:rFonts w:hint="cs"/>
          <w:sz w:val="28"/>
          <w:szCs w:val="28"/>
          <w:rtl/>
        </w:rPr>
        <w:t>הסכם בית מלון באזור תעסוקה</w:t>
      </w:r>
      <w:r w:rsidR="000D5F50">
        <w:rPr>
          <w:rFonts w:hint="cs"/>
          <w:sz w:val="28"/>
          <w:szCs w:val="28"/>
          <w:rtl/>
        </w:rPr>
        <w:t>.</w:t>
      </w:r>
    </w:p>
    <w:p w:rsidR="00470375" w:rsidRDefault="002F6078" w:rsidP="00470375">
      <w:pPr>
        <w:pStyle w:val="a7"/>
        <w:numPr>
          <w:ilvl w:val="0"/>
          <w:numId w:val="19"/>
        </w:numPr>
        <w:bidi/>
        <w:spacing w:line="360" w:lineRule="auto"/>
        <w:jc w:val="both"/>
        <w:rPr>
          <w:sz w:val="28"/>
          <w:szCs w:val="28"/>
        </w:rPr>
      </w:pPr>
      <w:r>
        <w:rPr>
          <w:rFonts w:hint="cs"/>
          <w:sz w:val="28"/>
          <w:szCs w:val="28"/>
          <w:rtl/>
        </w:rPr>
        <w:t xml:space="preserve">ארד דליה </w:t>
      </w:r>
      <w:r>
        <w:rPr>
          <w:sz w:val="28"/>
          <w:szCs w:val="28"/>
          <w:rtl/>
        </w:rPr>
        <w:t>–</w:t>
      </w:r>
      <w:r>
        <w:rPr>
          <w:rFonts w:hint="cs"/>
          <w:sz w:val="28"/>
          <w:szCs w:val="28"/>
          <w:rtl/>
        </w:rPr>
        <w:t xml:space="preserve"> הצעה לשידרוג השעונים החקלאיים</w:t>
      </w:r>
      <w:r w:rsidR="000D5F50">
        <w:rPr>
          <w:rFonts w:hint="cs"/>
          <w:sz w:val="28"/>
          <w:szCs w:val="28"/>
          <w:rtl/>
        </w:rPr>
        <w:t>.</w:t>
      </w:r>
    </w:p>
    <w:p w:rsidR="002F6078" w:rsidRDefault="00CB7C8D" w:rsidP="002F6078">
      <w:pPr>
        <w:pStyle w:val="a7"/>
        <w:numPr>
          <w:ilvl w:val="0"/>
          <w:numId w:val="19"/>
        </w:numPr>
        <w:bidi/>
        <w:spacing w:line="360" w:lineRule="auto"/>
        <w:jc w:val="both"/>
        <w:rPr>
          <w:sz w:val="28"/>
          <w:szCs w:val="28"/>
        </w:rPr>
      </w:pPr>
      <w:r>
        <w:rPr>
          <w:rFonts w:hint="cs"/>
          <w:sz w:val="28"/>
          <w:szCs w:val="28"/>
          <w:rtl/>
        </w:rPr>
        <w:t>רכישה של משאבה נוספת להוצאת מים במאגר</w:t>
      </w:r>
      <w:r w:rsidR="000D5F50">
        <w:rPr>
          <w:rFonts w:hint="cs"/>
          <w:sz w:val="28"/>
          <w:szCs w:val="28"/>
          <w:rtl/>
        </w:rPr>
        <w:t>.</w:t>
      </w:r>
    </w:p>
    <w:p w:rsidR="00D02199" w:rsidRDefault="000D5F50" w:rsidP="00D02199">
      <w:pPr>
        <w:pStyle w:val="a7"/>
        <w:numPr>
          <w:ilvl w:val="0"/>
          <w:numId w:val="19"/>
        </w:numPr>
        <w:bidi/>
        <w:spacing w:line="360" w:lineRule="auto"/>
        <w:jc w:val="both"/>
        <w:rPr>
          <w:sz w:val="28"/>
          <w:szCs w:val="28"/>
        </w:rPr>
      </w:pPr>
      <w:r>
        <w:rPr>
          <w:rFonts w:hint="cs"/>
          <w:sz w:val="28"/>
          <w:szCs w:val="28"/>
          <w:rtl/>
        </w:rPr>
        <w:t>השוואת מחיר מי מאגר למי תשלובת.</w:t>
      </w:r>
    </w:p>
    <w:p w:rsidR="000D5F50" w:rsidRDefault="000D5F50" w:rsidP="00F95F50">
      <w:pPr>
        <w:pStyle w:val="a7"/>
        <w:numPr>
          <w:ilvl w:val="0"/>
          <w:numId w:val="19"/>
        </w:numPr>
        <w:bidi/>
        <w:spacing w:line="360" w:lineRule="auto"/>
        <w:jc w:val="both"/>
        <w:rPr>
          <w:sz w:val="28"/>
          <w:szCs w:val="28"/>
        </w:rPr>
      </w:pPr>
      <w:r>
        <w:rPr>
          <w:rFonts w:hint="cs"/>
          <w:sz w:val="28"/>
          <w:szCs w:val="28"/>
          <w:rtl/>
        </w:rPr>
        <w:t xml:space="preserve">תוספת עלות </w:t>
      </w:r>
      <w:r w:rsidR="00D04C18" w:rsidRPr="002C0149">
        <w:rPr>
          <w:rFonts w:hint="cs"/>
          <w:sz w:val="28"/>
          <w:szCs w:val="28"/>
          <w:rtl/>
        </w:rPr>
        <w:t xml:space="preserve">הוצאות </w:t>
      </w:r>
      <w:r w:rsidRPr="002C0149">
        <w:rPr>
          <w:rFonts w:hint="cs"/>
          <w:sz w:val="28"/>
          <w:szCs w:val="28"/>
          <w:rtl/>
        </w:rPr>
        <w:t xml:space="preserve">דלק </w:t>
      </w:r>
      <w:r w:rsidR="00F95F50" w:rsidRPr="002C0149">
        <w:rPr>
          <w:rFonts w:hint="cs"/>
          <w:sz w:val="28"/>
          <w:szCs w:val="28"/>
          <w:rtl/>
        </w:rPr>
        <w:t xml:space="preserve">עבור </w:t>
      </w:r>
      <w:r w:rsidRPr="002C0149">
        <w:rPr>
          <w:rFonts w:hint="cs"/>
          <w:sz w:val="28"/>
          <w:szCs w:val="28"/>
          <w:rtl/>
        </w:rPr>
        <w:t xml:space="preserve">איש </w:t>
      </w:r>
      <w:r>
        <w:rPr>
          <w:rFonts w:hint="cs"/>
          <w:sz w:val="28"/>
          <w:szCs w:val="28"/>
          <w:rtl/>
        </w:rPr>
        <w:t>המים.</w:t>
      </w:r>
    </w:p>
    <w:p w:rsidR="00CD60BF" w:rsidRDefault="00CD60BF" w:rsidP="00CD60BF">
      <w:pPr>
        <w:pStyle w:val="a7"/>
        <w:numPr>
          <w:ilvl w:val="0"/>
          <w:numId w:val="19"/>
        </w:numPr>
        <w:bidi/>
        <w:spacing w:line="360" w:lineRule="auto"/>
        <w:jc w:val="both"/>
        <w:rPr>
          <w:sz w:val="28"/>
          <w:szCs w:val="28"/>
        </w:rPr>
      </w:pPr>
      <w:r>
        <w:rPr>
          <w:rFonts w:hint="cs"/>
          <w:sz w:val="28"/>
          <w:szCs w:val="28"/>
          <w:rtl/>
        </w:rPr>
        <w:t>מינוי עמרם חיימי כמנהל כללי לצורך ייצוג בבית משפט.</w:t>
      </w:r>
    </w:p>
    <w:p w:rsidR="00E904B5" w:rsidRPr="00DD43B0" w:rsidRDefault="00DD43B0" w:rsidP="00E904B5">
      <w:pPr>
        <w:pStyle w:val="a7"/>
        <w:numPr>
          <w:ilvl w:val="0"/>
          <w:numId w:val="19"/>
        </w:numPr>
        <w:bidi/>
        <w:spacing w:line="360" w:lineRule="auto"/>
        <w:jc w:val="both"/>
        <w:rPr>
          <w:sz w:val="28"/>
          <w:szCs w:val="28"/>
        </w:rPr>
      </w:pPr>
      <w:r w:rsidRPr="00DD43B0">
        <w:rPr>
          <w:rFonts w:hint="cs"/>
          <w:sz w:val="28"/>
          <w:szCs w:val="28"/>
          <w:rtl/>
        </w:rPr>
        <w:t>פניה של רשם האגודות בנושא אורי נחמן</w:t>
      </w:r>
      <w:r>
        <w:rPr>
          <w:rFonts w:hint="cs"/>
          <w:sz w:val="28"/>
          <w:szCs w:val="28"/>
          <w:rtl/>
        </w:rPr>
        <w:t>.</w:t>
      </w:r>
    </w:p>
    <w:p w:rsidR="00DD43B0" w:rsidRDefault="00DD43B0" w:rsidP="00DD43B0">
      <w:pPr>
        <w:pStyle w:val="a7"/>
        <w:numPr>
          <w:ilvl w:val="0"/>
          <w:numId w:val="19"/>
        </w:numPr>
        <w:bidi/>
        <w:spacing w:line="360" w:lineRule="auto"/>
        <w:jc w:val="both"/>
        <w:rPr>
          <w:sz w:val="28"/>
          <w:szCs w:val="28"/>
        </w:rPr>
      </w:pPr>
      <w:r w:rsidRPr="00DD43B0">
        <w:rPr>
          <w:rFonts w:hint="cs"/>
          <w:sz w:val="28"/>
          <w:szCs w:val="28"/>
          <w:rtl/>
        </w:rPr>
        <w:t xml:space="preserve">גמר חשבון </w:t>
      </w:r>
      <w:r w:rsidRPr="00DD43B0">
        <w:rPr>
          <w:sz w:val="28"/>
          <w:szCs w:val="28"/>
          <w:rtl/>
        </w:rPr>
        <w:t>–</w:t>
      </w:r>
      <w:r w:rsidRPr="00DD43B0">
        <w:rPr>
          <w:rFonts w:hint="cs"/>
          <w:sz w:val="28"/>
          <w:szCs w:val="28"/>
          <w:rtl/>
        </w:rPr>
        <w:t xml:space="preserve"> סיום התקשרות עם ברית פיקוח</w:t>
      </w:r>
      <w:r>
        <w:rPr>
          <w:rFonts w:hint="cs"/>
          <w:sz w:val="28"/>
          <w:szCs w:val="28"/>
          <w:rtl/>
        </w:rPr>
        <w:t>.</w:t>
      </w:r>
    </w:p>
    <w:p w:rsidR="00CD60BF" w:rsidRPr="00470375" w:rsidRDefault="00CD60BF" w:rsidP="00CD60BF">
      <w:pPr>
        <w:pStyle w:val="a7"/>
        <w:bidi/>
        <w:spacing w:line="360" w:lineRule="auto"/>
        <w:jc w:val="both"/>
        <w:rPr>
          <w:sz w:val="28"/>
          <w:szCs w:val="28"/>
          <w:rtl/>
        </w:rPr>
      </w:pPr>
    </w:p>
    <w:p w:rsidR="00BC2D02" w:rsidRPr="00586AEC" w:rsidRDefault="00BC2D02" w:rsidP="001C6967">
      <w:pPr>
        <w:bidi/>
        <w:spacing w:line="360" w:lineRule="auto"/>
        <w:ind w:left="1200"/>
        <w:jc w:val="both"/>
        <w:rPr>
          <w:b/>
          <w:bCs/>
          <w:sz w:val="28"/>
          <w:szCs w:val="28"/>
          <w:rtl/>
        </w:rPr>
      </w:pPr>
      <w:r>
        <w:rPr>
          <w:b/>
          <w:bCs/>
          <w:sz w:val="28"/>
          <w:szCs w:val="28"/>
          <w:rtl/>
        </w:rPr>
        <w:t>סעיף מס'</w:t>
      </w:r>
      <w:r>
        <w:rPr>
          <w:sz w:val="28"/>
          <w:szCs w:val="28"/>
          <w:rtl/>
        </w:rPr>
        <w:t xml:space="preserve"> </w:t>
      </w:r>
      <w:r>
        <w:rPr>
          <w:b/>
          <w:bCs/>
          <w:sz w:val="28"/>
          <w:szCs w:val="28"/>
          <w:rtl/>
        </w:rPr>
        <w:t>1</w:t>
      </w:r>
      <w:r w:rsidR="001C6967">
        <w:rPr>
          <w:rFonts w:hint="cs"/>
          <w:b/>
          <w:bCs/>
          <w:sz w:val="28"/>
          <w:szCs w:val="28"/>
          <w:rtl/>
        </w:rPr>
        <w:t xml:space="preserve">: </w:t>
      </w:r>
      <w:r w:rsidR="002F6078">
        <w:rPr>
          <w:rFonts w:hint="cs"/>
          <w:b/>
          <w:bCs/>
          <w:sz w:val="28"/>
          <w:szCs w:val="28"/>
          <w:rtl/>
        </w:rPr>
        <w:t>הסכם בית מלון באזור תעסוקה</w:t>
      </w:r>
    </w:p>
    <w:p w:rsidR="001C6967" w:rsidRDefault="001C6967" w:rsidP="001C6967">
      <w:pPr>
        <w:pStyle w:val="a7"/>
        <w:spacing w:line="360" w:lineRule="auto"/>
        <w:jc w:val="right"/>
        <w:rPr>
          <w:sz w:val="28"/>
          <w:szCs w:val="28"/>
          <w:u w:val="single"/>
        </w:rPr>
      </w:pPr>
      <w:r>
        <w:rPr>
          <w:rFonts w:hint="cs"/>
          <w:sz w:val="28"/>
          <w:szCs w:val="28"/>
          <w:u w:val="single"/>
          <w:rtl/>
        </w:rPr>
        <w:t>החלטה:</w:t>
      </w:r>
    </w:p>
    <w:p w:rsidR="00D04C18" w:rsidRDefault="00D04C18" w:rsidP="00C71E65">
      <w:pPr>
        <w:pStyle w:val="a7"/>
        <w:spacing w:line="360" w:lineRule="auto"/>
        <w:jc w:val="right"/>
        <w:rPr>
          <w:sz w:val="28"/>
          <w:szCs w:val="28"/>
          <w:rtl/>
        </w:rPr>
      </w:pPr>
      <w:r>
        <w:rPr>
          <w:rFonts w:hint="cs"/>
          <w:sz w:val="28"/>
          <w:szCs w:val="28"/>
          <w:rtl/>
        </w:rPr>
        <w:t xml:space="preserve">מאושר  תשלום של  3,000 ₪ לעו"ד שטילמן לצורך בחינת ההערות המהותיות </w:t>
      </w:r>
      <w:r w:rsidRPr="00C71E65">
        <w:rPr>
          <w:rFonts w:hint="cs"/>
          <w:sz w:val="28"/>
          <w:szCs w:val="28"/>
          <w:rtl/>
        </w:rPr>
        <w:t xml:space="preserve">שהועלו </w:t>
      </w:r>
      <w:r>
        <w:rPr>
          <w:rFonts w:hint="cs"/>
          <w:sz w:val="28"/>
          <w:szCs w:val="28"/>
          <w:rtl/>
        </w:rPr>
        <w:t xml:space="preserve">לעניין הסכם זה, </w:t>
      </w:r>
      <w:r w:rsidR="002F6078">
        <w:rPr>
          <w:rFonts w:hint="cs"/>
          <w:sz w:val="28"/>
          <w:szCs w:val="28"/>
          <w:rtl/>
        </w:rPr>
        <w:t xml:space="preserve">במידה ויש הענות מצד היזם לשינוי נושאים אלו </w:t>
      </w:r>
    </w:p>
    <w:p w:rsidR="00D04C18" w:rsidRDefault="00D04C18" w:rsidP="00D04C18">
      <w:pPr>
        <w:pStyle w:val="a7"/>
        <w:spacing w:line="360" w:lineRule="auto"/>
        <w:jc w:val="right"/>
        <w:rPr>
          <w:sz w:val="28"/>
          <w:szCs w:val="28"/>
          <w:rtl/>
        </w:rPr>
      </w:pPr>
    </w:p>
    <w:p w:rsidR="00D04C18" w:rsidRDefault="00D04C18" w:rsidP="00D04C18">
      <w:pPr>
        <w:pStyle w:val="a7"/>
        <w:spacing w:line="360" w:lineRule="auto"/>
        <w:jc w:val="right"/>
        <w:rPr>
          <w:sz w:val="28"/>
          <w:szCs w:val="28"/>
          <w:rtl/>
        </w:rPr>
      </w:pPr>
    </w:p>
    <w:p w:rsidR="002C0149" w:rsidRDefault="002C0149" w:rsidP="00D04C18">
      <w:pPr>
        <w:pStyle w:val="a7"/>
        <w:spacing w:line="360" w:lineRule="auto"/>
        <w:jc w:val="right"/>
        <w:rPr>
          <w:sz w:val="28"/>
          <w:szCs w:val="28"/>
          <w:rtl/>
        </w:rPr>
      </w:pPr>
    </w:p>
    <w:p w:rsidR="00586AEC" w:rsidRPr="00C71E65" w:rsidRDefault="002F6078" w:rsidP="00D04C18">
      <w:pPr>
        <w:pStyle w:val="a7"/>
        <w:spacing w:line="360" w:lineRule="auto"/>
        <w:jc w:val="right"/>
        <w:rPr>
          <w:sz w:val="28"/>
          <w:szCs w:val="28"/>
        </w:rPr>
      </w:pPr>
      <w:r w:rsidRPr="00C71E65">
        <w:rPr>
          <w:rFonts w:hint="cs"/>
          <w:sz w:val="28"/>
          <w:szCs w:val="28"/>
          <w:rtl/>
        </w:rPr>
        <w:t>נתקדם לחתימה על הסכם ונשל</w:t>
      </w:r>
      <w:r w:rsidR="00D04C18" w:rsidRPr="00C71E65">
        <w:rPr>
          <w:rFonts w:hint="cs"/>
          <w:sz w:val="28"/>
          <w:szCs w:val="28"/>
          <w:rtl/>
        </w:rPr>
        <w:t>י</w:t>
      </w:r>
      <w:r w:rsidRPr="00C71E65">
        <w:rPr>
          <w:rFonts w:hint="cs"/>
          <w:sz w:val="28"/>
          <w:szCs w:val="28"/>
          <w:rtl/>
        </w:rPr>
        <w:t>ם ל</w:t>
      </w:r>
      <w:r w:rsidR="00D04C18" w:rsidRPr="00C71E65">
        <w:rPr>
          <w:rFonts w:hint="cs"/>
          <w:sz w:val="28"/>
          <w:szCs w:val="28"/>
          <w:rtl/>
        </w:rPr>
        <w:t xml:space="preserve">עו"ד </w:t>
      </w:r>
      <w:r w:rsidRPr="00C71E65">
        <w:rPr>
          <w:rFonts w:hint="cs"/>
          <w:sz w:val="28"/>
          <w:szCs w:val="28"/>
          <w:rtl/>
        </w:rPr>
        <w:t>שטילמן את היתרה (</w:t>
      </w:r>
      <w:r w:rsidR="00D04C18" w:rsidRPr="00C71E65">
        <w:rPr>
          <w:rFonts w:hint="cs"/>
          <w:sz w:val="28"/>
          <w:szCs w:val="28"/>
          <w:rtl/>
        </w:rPr>
        <w:t xml:space="preserve">שכ"ט </w:t>
      </w:r>
      <w:r w:rsidRPr="00C71E65">
        <w:rPr>
          <w:rFonts w:hint="cs"/>
          <w:sz w:val="28"/>
          <w:szCs w:val="28"/>
          <w:rtl/>
        </w:rPr>
        <w:t>עד 15,000 ₪) (מצ"ב ההצעה של עו"ד שטילמן על טיפול בהסכם)</w:t>
      </w:r>
    </w:p>
    <w:p w:rsidR="00AF03FE" w:rsidRPr="001C6967" w:rsidRDefault="00AF03FE" w:rsidP="001C6967">
      <w:pPr>
        <w:pStyle w:val="a7"/>
        <w:spacing w:line="360" w:lineRule="auto"/>
        <w:jc w:val="right"/>
        <w:rPr>
          <w:sz w:val="28"/>
          <w:szCs w:val="28"/>
          <w:rtl/>
        </w:rPr>
      </w:pPr>
    </w:p>
    <w:p w:rsidR="00F95F50" w:rsidRPr="00C71E65" w:rsidRDefault="003B0DFC" w:rsidP="00C71E65">
      <w:pPr>
        <w:bidi/>
        <w:spacing w:line="360" w:lineRule="auto"/>
        <w:ind w:left="360"/>
        <w:jc w:val="both"/>
        <w:rPr>
          <w:b/>
          <w:bCs/>
          <w:sz w:val="28"/>
          <w:szCs w:val="28"/>
        </w:rPr>
      </w:pPr>
      <w:r w:rsidRPr="00F95F50">
        <w:rPr>
          <w:rFonts w:hint="cs"/>
          <w:sz w:val="28"/>
          <w:szCs w:val="28"/>
          <w:rtl/>
        </w:rPr>
        <w:t xml:space="preserve">            </w:t>
      </w:r>
      <w:r w:rsidRPr="00F95F50">
        <w:rPr>
          <w:rFonts w:hint="cs"/>
          <w:b/>
          <w:bCs/>
          <w:sz w:val="28"/>
          <w:szCs w:val="28"/>
          <w:rtl/>
        </w:rPr>
        <w:t>סעיף מס' 2</w:t>
      </w:r>
      <w:r w:rsidR="00AF03FE" w:rsidRPr="00F95F50">
        <w:rPr>
          <w:rFonts w:hint="cs"/>
          <w:sz w:val="28"/>
          <w:szCs w:val="28"/>
          <w:rtl/>
        </w:rPr>
        <w:t xml:space="preserve">: </w:t>
      </w:r>
      <w:r w:rsidR="00F95F50" w:rsidRPr="00C71E65">
        <w:rPr>
          <w:rFonts w:hint="cs"/>
          <w:b/>
          <w:bCs/>
          <w:sz w:val="28"/>
          <w:szCs w:val="28"/>
          <w:rtl/>
        </w:rPr>
        <w:t xml:space="preserve">ארד דליה </w:t>
      </w:r>
      <w:r w:rsidR="00F95F50" w:rsidRPr="00C71E65">
        <w:rPr>
          <w:b/>
          <w:bCs/>
          <w:sz w:val="28"/>
          <w:szCs w:val="28"/>
          <w:rtl/>
        </w:rPr>
        <w:t>–</w:t>
      </w:r>
      <w:r w:rsidR="00F95F50" w:rsidRPr="00C71E65">
        <w:rPr>
          <w:rFonts w:hint="cs"/>
          <w:b/>
          <w:bCs/>
          <w:sz w:val="28"/>
          <w:szCs w:val="28"/>
          <w:rtl/>
        </w:rPr>
        <w:t xml:space="preserve"> הצעה לשידרוג השעונים החקלאיים.</w:t>
      </w:r>
    </w:p>
    <w:p w:rsidR="00A74516" w:rsidRDefault="00A74516" w:rsidP="001C6967">
      <w:pPr>
        <w:pStyle w:val="a7"/>
        <w:spacing w:line="360" w:lineRule="auto"/>
        <w:jc w:val="right"/>
        <w:rPr>
          <w:sz w:val="28"/>
          <w:szCs w:val="28"/>
          <w:rtl/>
        </w:rPr>
      </w:pPr>
    </w:p>
    <w:p w:rsidR="00AF03FE" w:rsidRDefault="001C6967" w:rsidP="00AF03FE">
      <w:pPr>
        <w:pStyle w:val="a7"/>
        <w:spacing w:line="360" w:lineRule="auto"/>
        <w:jc w:val="right"/>
        <w:rPr>
          <w:sz w:val="28"/>
          <w:szCs w:val="28"/>
          <w:u w:val="single"/>
        </w:rPr>
      </w:pPr>
      <w:r>
        <w:rPr>
          <w:rFonts w:hint="cs"/>
          <w:sz w:val="28"/>
          <w:szCs w:val="28"/>
          <w:u w:val="single"/>
          <w:rtl/>
        </w:rPr>
        <w:t>החלטה:</w:t>
      </w:r>
    </w:p>
    <w:p w:rsidR="001C6967" w:rsidRPr="001C6967" w:rsidRDefault="002F6078" w:rsidP="001C6967">
      <w:pPr>
        <w:pStyle w:val="a7"/>
        <w:spacing w:line="360" w:lineRule="auto"/>
        <w:jc w:val="right"/>
        <w:rPr>
          <w:sz w:val="28"/>
          <w:szCs w:val="28"/>
          <w:rtl/>
        </w:rPr>
      </w:pPr>
      <w:r>
        <w:rPr>
          <w:rFonts w:hint="cs"/>
          <w:sz w:val="28"/>
          <w:szCs w:val="28"/>
          <w:rtl/>
        </w:rPr>
        <w:t xml:space="preserve">לא אושרה הצעה של  ארד דליה (מצ"ב ההצעה) לשידרוג השעונים החלקאיים, הבעיה נוצרת בעיקר כאשר משקים בהמטרה, המקרים אלו נשים קוצב, צביקה יפקח עם קריאה ידנית ונערוך בקרה לפי סוג הגידול וכמות </w:t>
      </w:r>
      <w:r w:rsidR="00D02199">
        <w:rPr>
          <w:rFonts w:hint="cs"/>
          <w:sz w:val="28"/>
          <w:szCs w:val="28"/>
          <w:rtl/>
        </w:rPr>
        <w:t>ה</w:t>
      </w:r>
      <w:r>
        <w:rPr>
          <w:rFonts w:hint="cs"/>
          <w:sz w:val="28"/>
          <w:szCs w:val="28"/>
          <w:rtl/>
        </w:rPr>
        <w:t>השקייה הנדרשת.</w:t>
      </w:r>
    </w:p>
    <w:p w:rsidR="00391AA3" w:rsidRDefault="00391AA3" w:rsidP="00DD7C24">
      <w:pPr>
        <w:pStyle w:val="a7"/>
        <w:spacing w:line="360" w:lineRule="auto"/>
        <w:jc w:val="right"/>
        <w:rPr>
          <w:sz w:val="28"/>
          <w:szCs w:val="28"/>
        </w:rPr>
      </w:pPr>
    </w:p>
    <w:p w:rsidR="001C6967" w:rsidRPr="00C71E65" w:rsidRDefault="001C6967" w:rsidP="00C71E65">
      <w:pPr>
        <w:bidi/>
        <w:spacing w:line="360" w:lineRule="auto"/>
        <w:ind w:left="360"/>
        <w:jc w:val="both"/>
        <w:rPr>
          <w:b/>
          <w:bCs/>
          <w:sz w:val="28"/>
          <w:szCs w:val="28"/>
          <w:rtl/>
        </w:rPr>
      </w:pPr>
      <w:r w:rsidRPr="008122FF">
        <w:rPr>
          <w:rFonts w:hint="cs"/>
          <w:b/>
          <w:bCs/>
          <w:sz w:val="28"/>
          <w:szCs w:val="28"/>
          <w:rtl/>
        </w:rPr>
        <w:t xml:space="preserve">סעיף מס' </w:t>
      </w:r>
      <w:r w:rsidR="008122FF" w:rsidRPr="008122FF">
        <w:rPr>
          <w:rFonts w:hint="cs"/>
          <w:b/>
          <w:bCs/>
          <w:sz w:val="28"/>
          <w:szCs w:val="28"/>
          <w:rtl/>
        </w:rPr>
        <w:t>3</w:t>
      </w:r>
      <w:r w:rsidRPr="008122FF">
        <w:rPr>
          <w:rFonts w:hint="cs"/>
          <w:b/>
          <w:bCs/>
          <w:sz w:val="28"/>
          <w:szCs w:val="28"/>
          <w:rtl/>
        </w:rPr>
        <w:t>:</w:t>
      </w:r>
      <w:r w:rsidRPr="008122FF">
        <w:rPr>
          <w:rFonts w:hint="cs"/>
          <w:sz w:val="28"/>
          <w:szCs w:val="28"/>
          <w:rtl/>
        </w:rPr>
        <w:t xml:space="preserve"> </w:t>
      </w:r>
      <w:r w:rsidR="00F95F50" w:rsidRPr="00C71E65">
        <w:rPr>
          <w:rFonts w:hint="cs"/>
          <w:b/>
          <w:bCs/>
          <w:sz w:val="28"/>
          <w:szCs w:val="28"/>
          <w:rtl/>
        </w:rPr>
        <w:t>רכישה של משאבה נוספת להוצאת מים במאגר</w:t>
      </w:r>
    </w:p>
    <w:p w:rsidR="00D02199" w:rsidRPr="00220DE0" w:rsidRDefault="00D02199" w:rsidP="00D02199">
      <w:pPr>
        <w:bidi/>
        <w:spacing w:line="360" w:lineRule="auto"/>
        <w:ind w:left="360"/>
        <w:jc w:val="both"/>
        <w:rPr>
          <w:sz w:val="28"/>
          <w:szCs w:val="28"/>
          <w:u w:val="single"/>
          <w:rtl/>
        </w:rPr>
      </w:pPr>
      <w:r w:rsidRPr="00220DE0">
        <w:rPr>
          <w:rFonts w:hint="cs"/>
          <w:sz w:val="28"/>
          <w:szCs w:val="28"/>
          <w:u w:val="single"/>
          <w:rtl/>
        </w:rPr>
        <w:t>החלטה</w:t>
      </w:r>
    </w:p>
    <w:p w:rsidR="00D02199" w:rsidRPr="00220DE0" w:rsidRDefault="00D02199" w:rsidP="00D02199">
      <w:pPr>
        <w:bidi/>
        <w:spacing w:line="360" w:lineRule="auto"/>
        <w:ind w:left="360"/>
        <w:jc w:val="both"/>
        <w:rPr>
          <w:sz w:val="28"/>
          <w:szCs w:val="28"/>
          <w:rtl/>
        </w:rPr>
      </w:pPr>
      <w:r w:rsidRPr="00220DE0">
        <w:rPr>
          <w:rFonts w:hint="cs"/>
          <w:sz w:val="28"/>
          <w:szCs w:val="28"/>
          <w:rtl/>
        </w:rPr>
        <w:t xml:space="preserve">הוחלט על רכישת </w:t>
      </w:r>
      <w:r w:rsidR="000D5F50">
        <w:rPr>
          <w:rFonts w:hint="cs"/>
          <w:sz w:val="28"/>
          <w:szCs w:val="28"/>
          <w:rtl/>
        </w:rPr>
        <w:t xml:space="preserve">משאבה נוספת שמוציאה מים מהמאגר, יטופל ע"י </w:t>
      </w:r>
      <w:r w:rsidR="000D5F50" w:rsidRPr="00D04C18">
        <w:rPr>
          <w:rFonts w:hint="cs"/>
          <w:strike/>
          <w:sz w:val="28"/>
          <w:szCs w:val="28"/>
          <w:rtl/>
        </w:rPr>
        <w:t>צבירה</w:t>
      </w:r>
      <w:r w:rsidR="000D5F50">
        <w:rPr>
          <w:rFonts w:hint="cs"/>
          <w:sz w:val="28"/>
          <w:szCs w:val="28"/>
          <w:rtl/>
        </w:rPr>
        <w:t xml:space="preserve"> לימור, צביקה ואבי שדה </w:t>
      </w:r>
      <w:r w:rsidRPr="00220DE0">
        <w:rPr>
          <w:rFonts w:hint="cs"/>
          <w:sz w:val="28"/>
          <w:szCs w:val="28"/>
          <w:rtl/>
        </w:rPr>
        <w:t xml:space="preserve">בשבועות הקרובים </w:t>
      </w:r>
      <w:r w:rsidR="000D5F50">
        <w:rPr>
          <w:rFonts w:hint="cs"/>
          <w:sz w:val="28"/>
          <w:szCs w:val="28"/>
          <w:rtl/>
        </w:rPr>
        <w:t xml:space="preserve">כהכנה </w:t>
      </w:r>
      <w:r w:rsidRPr="00220DE0">
        <w:rPr>
          <w:rFonts w:hint="cs"/>
          <w:sz w:val="28"/>
          <w:szCs w:val="28"/>
          <w:rtl/>
        </w:rPr>
        <w:t>לתחילת עונת ההשקיה  הקרובה</w:t>
      </w:r>
      <w:r w:rsidR="000D5F50">
        <w:rPr>
          <w:rFonts w:hint="cs"/>
          <w:sz w:val="28"/>
          <w:szCs w:val="28"/>
          <w:rtl/>
        </w:rPr>
        <w:t>.</w:t>
      </w:r>
    </w:p>
    <w:p w:rsidR="008122FF" w:rsidRPr="00CC34BC" w:rsidRDefault="008122FF" w:rsidP="00220DE0">
      <w:pPr>
        <w:pStyle w:val="a7"/>
        <w:bidi/>
        <w:spacing w:line="360" w:lineRule="auto"/>
        <w:rPr>
          <w:sz w:val="28"/>
          <w:szCs w:val="28"/>
          <w:rtl/>
        </w:rPr>
      </w:pPr>
    </w:p>
    <w:p w:rsidR="00F95F50" w:rsidRPr="00C71E65" w:rsidRDefault="008122FF" w:rsidP="00C71E65">
      <w:pPr>
        <w:bidi/>
        <w:spacing w:line="360" w:lineRule="auto"/>
        <w:ind w:left="360"/>
        <w:jc w:val="both"/>
        <w:rPr>
          <w:b/>
          <w:bCs/>
          <w:sz w:val="28"/>
          <w:szCs w:val="28"/>
        </w:rPr>
      </w:pPr>
      <w:r w:rsidRPr="00F95F50">
        <w:rPr>
          <w:rFonts w:hint="cs"/>
          <w:b/>
          <w:bCs/>
          <w:sz w:val="28"/>
          <w:szCs w:val="28"/>
          <w:rtl/>
        </w:rPr>
        <w:t xml:space="preserve">סעיף מס' </w:t>
      </w:r>
      <w:r w:rsidRPr="00F95F50">
        <w:rPr>
          <w:b/>
          <w:bCs/>
          <w:sz w:val="28"/>
          <w:szCs w:val="28"/>
        </w:rPr>
        <w:t>4</w:t>
      </w:r>
      <w:r w:rsidRPr="00F95F50">
        <w:rPr>
          <w:rFonts w:hint="cs"/>
          <w:b/>
          <w:bCs/>
          <w:sz w:val="28"/>
          <w:szCs w:val="28"/>
          <w:rtl/>
        </w:rPr>
        <w:t>:</w:t>
      </w:r>
      <w:r w:rsidRPr="00F95F50">
        <w:rPr>
          <w:rFonts w:hint="cs"/>
          <w:sz w:val="28"/>
          <w:szCs w:val="28"/>
          <w:rtl/>
        </w:rPr>
        <w:t xml:space="preserve"> </w:t>
      </w:r>
      <w:r w:rsidR="00F95F50" w:rsidRPr="00C71E65">
        <w:rPr>
          <w:rFonts w:hint="cs"/>
          <w:b/>
          <w:bCs/>
          <w:sz w:val="28"/>
          <w:szCs w:val="28"/>
          <w:rtl/>
        </w:rPr>
        <w:t>השוואת מחיר מי מאגר למי תשלובת.</w:t>
      </w:r>
    </w:p>
    <w:p w:rsidR="00867DBA" w:rsidRPr="00F95F50" w:rsidRDefault="00867DBA" w:rsidP="008122FF">
      <w:pPr>
        <w:bidi/>
        <w:spacing w:line="360" w:lineRule="auto"/>
        <w:ind w:left="360"/>
        <w:jc w:val="both"/>
        <w:rPr>
          <w:sz w:val="28"/>
          <w:szCs w:val="28"/>
          <w:rtl/>
        </w:rPr>
      </w:pPr>
    </w:p>
    <w:p w:rsidR="00867DBA" w:rsidRDefault="008122FF" w:rsidP="00867DBA">
      <w:pPr>
        <w:pStyle w:val="a7"/>
        <w:spacing w:line="360" w:lineRule="auto"/>
        <w:jc w:val="right"/>
        <w:rPr>
          <w:sz w:val="28"/>
          <w:szCs w:val="28"/>
          <w:u w:val="single"/>
        </w:rPr>
      </w:pPr>
      <w:r w:rsidRPr="008122FF">
        <w:rPr>
          <w:rFonts w:hint="cs"/>
          <w:sz w:val="28"/>
          <w:szCs w:val="28"/>
          <w:u w:val="single"/>
          <w:rtl/>
        </w:rPr>
        <w:t>החלטה:</w:t>
      </w:r>
    </w:p>
    <w:p w:rsidR="008122FF" w:rsidRPr="008122FF" w:rsidRDefault="000D5F50" w:rsidP="008122FF">
      <w:pPr>
        <w:pStyle w:val="a7"/>
        <w:spacing w:line="360" w:lineRule="auto"/>
        <w:jc w:val="right"/>
        <w:rPr>
          <w:sz w:val="28"/>
          <w:szCs w:val="28"/>
          <w:rtl/>
        </w:rPr>
      </w:pPr>
      <w:r>
        <w:rPr>
          <w:rFonts w:hint="cs"/>
          <w:sz w:val="28"/>
          <w:szCs w:val="28"/>
          <w:rtl/>
        </w:rPr>
        <w:t>הוחלט להשוות את מחיר מי המאגר למחיר מי התשלובת העומד על 1.28 לא כולל מע"מ</w:t>
      </w:r>
      <w:r w:rsidR="008B69FD">
        <w:rPr>
          <w:rFonts w:hint="cs"/>
          <w:sz w:val="28"/>
          <w:szCs w:val="28"/>
          <w:rtl/>
        </w:rPr>
        <w:t xml:space="preserve"> </w:t>
      </w:r>
      <w:r>
        <w:rPr>
          <w:rFonts w:hint="cs"/>
          <w:sz w:val="28"/>
          <w:szCs w:val="28"/>
          <w:rtl/>
        </w:rPr>
        <w:t>.</w:t>
      </w:r>
    </w:p>
    <w:p w:rsidR="00586AEC" w:rsidRDefault="00586AEC" w:rsidP="008122FF">
      <w:pPr>
        <w:pStyle w:val="a7"/>
        <w:spacing w:line="360" w:lineRule="auto"/>
        <w:jc w:val="right"/>
        <w:rPr>
          <w:b/>
          <w:bCs/>
          <w:sz w:val="28"/>
          <w:szCs w:val="28"/>
        </w:rPr>
      </w:pPr>
    </w:p>
    <w:p w:rsidR="00DD43B0" w:rsidRDefault="00DD43B0" w:rsidP="008122FF">
      <w:pPr>
        <w:pStyle w:val="a7"/>
        <w:spacing w:line="360" w:lineRule="auto"/>
        <w:jc w:val="right"/>
        <w:rPr>
          <w:b/>
          <w:bCs/>
          <w:sz w:val="28"/>
          <w:szCs w:val="28"/>
        </w:rPr>
      </w:pPr>
    </w:p>
    <w:p w:rsidR="00DD43B0" w:rsidRDefault="00DD43B0" w:rsidP="008122FF">
      <w:pPr>
        <w:pStyle w:val="a7"/>
        <w:spacing w:line="360" w:lineRule="auto"/>
        <w:jc w:val="right"/>
        <w:rPr>
          <w:b/>
          <w:bCs/>
          <w:sz w:val="28"/>
          <w:szCs w:val="28"/>
        </w:rPr>
      </w:pPr>
    </w:p>
    <w:p w:rsidR="00DD43B0" w:rsidRDefault="00DD43B0" w:rsidP="008122FF">
      <w:pPr>
        <w:pStyle w:val="a7"/>
        <w:spacing w:line="360" w:lineRule="auto"/>
        <w:jc w:val="right"/>
        <w:rPr>
          <w:b/>
          <w:bCs/>
          <w:sz w:val="28"/>
          <w:szCs w:val="28"/>
        </w:rPr>
      </w:pPr>
    </w:p>
    <w:p w:rsidR="00DD43B0" w:rsidRDefault="00DD43B0" w:rsidP="008122FF">
      <w:pPr>
        <w:pStyle w:val="a7"/>
        <w:spacing w:line="360" w:lineRule="auto"/>
        <w:jc w:val="right"/>
        <w:rPr>
          <w:b/>
          <w:bCs/>
          <w:sz w:val="28"/>
          <w:szCs w:val="28"/>
          <w:rtl/>
        </w:rPr>
      </w:pPr>
    </w:p>
    <w:p w:rsidR="00867DBA" w:rsidRDefault="00867DBA" w:rsidP="00C71E65">
      <w:pPr>
        <w:pStyle w:val="a7"/>
        <w:spacing w:line="360" w:lineRule="auto"/>
        <w:jc w:val="right"/>
        <w:rPr>
          <w:sz w:val="28"/>
          <w:szCs w:val="28"/>
          <w:rtl/>
        </w:rPr>
      </w:pPr>
      <w:r w:rsidRPr="00867DBA">
        <w:rPr>
          <w:rFonts w:hint="cs"/>
          <w:b/>
          <w:bCs/>
          <w:sz w:val="28"/>
          <w:szCs w:val="28"/>
          <w:rtl/>
        </w:rPr>
        <w:t xml:space="preserve">סעיף מס' </w:t>
      </w:r>
      <w:r w:rsidR="008122FF">
        <w:rPr>
          <w:rFonts w:hint="cs"/>
          <w:b/>
          <w:bCs/>
          <w:sz w:val="28"/>
          <w:szCs w:val="28"/>
          <w:rtl/>
        </w:rPr>
        <w:t>5</w:t>
      </w:r>
      <w:r w:rsidRPr="00867DBA">
        <w:rPr>
          <w:rFonts w:hint="cs"/>
          <w:b/>
          <w:bCs/>
          <w:sz w:val="28"/>
          <w:szCs w:val="28"/>
          <w:rtl/>
        </w:rPr>
        <w:t>:</w:t>
      </w:r>
      <w:r w:rsidR="008122FF" w:rsidRPr="00586AEC">
        <w:rPr>
          <w:rFonts w:hint="cs"/>
          <w:b/>
          <w:bCs/>
          <w:sz w:val="28"/>
          <w:szCs w:val="28"/>
          <w:rtl/>
        </w:rPr>
        <w:t xml:space="preserve"> </w:t>
      </w:r>
      <w:r w:rsidR="00F95F50" w:rsidRPr="00C71E65">
        <w:rPr>
          <w:rFonts w:hint="cs"/>
          <w:b/>
          <w:bCs/>
          <w:sz w:val="28"/>
          <w:szCs w:val="28"/>
          <w:rtl/>
        </w:rPr>
        <w:t>תוספת עלות הוצאות דלק עבור איש המים</w:t>
      </w:r>
      <w:r w:rsidR="00F95F50" w:rsidRPr="00F95F50">
        <w:rPr>
          <w:rFonts w:hint="cs"/>
          <w:color w:val="FF0000"/>
          <w:sz w:val="28"/>
          <w:szCs w:val="28"/>
          <w:rtl/>
        </w:rPr>
        <w:t>.</w:t>
      </w:r>
    </w:p>
    <w:p w:rsidR="00867DBA" w:rsidRPr="00867DBA" w:rsidRDefault="00867DBA" w:rsidP="00867DBA">
      <w:pPr>
        <w:pStyle w:val="a7"/>
        <w:spacing w:line="360" w:lineRule="auto"/>
        <w:jc w:val="right"/>
        <w:rPr>
          <w:sz w:val="28"/>
          <w:szCs w:val="28"/>
          <w:u w:val="single"/>
        </w:rPr>
      </w:pPr>
    </w:p>
    <w:p w:rsidR="00DF2D91" w:rsidRDefault="000D5F50" w:rsidP="00156515">
      <w:pPr>
        <w:pStyle w:val="a7"/>
        <w:spacing w:line="360" w:lineRule="auto"/>
        <w:jc w:val="right"/>
        <w:rPr>
          <w:sz w:val="28"/>
          <w:szCs w:val="28"/>
        </w:rPr>
      </w:pPr>
      <w:r>
        <w:rPr>
          <w:rFonts w:hint="cs"/>
          <w:sz w:val="28"/>
          <w:szCs w:val="28"/>
          <w:rtl/>
        </w:rPr>
        <w:t>החלטה נרשמה בפרוטוקול שאינו להפצה</w:t>
      </w:r>
    </w:p>
    <w:p w:rsidR="00E904B5" w:rsidRDefault="00E904B5" w:rsidP="00156515">
      <w:pPr>
        <w:pStyle w:val="a7"/>
        <w:spacing w:line="360" w:lineRule="auto"/>
        <w:jc w:val="right"/>
        <w:rPr>
          <w:sz w:val="28"/>
          <w:szCs w:val="28"/>
          <w:rtl/>
        </w:rPr>
      </w:pPr>
    </w:p>
    <w:p w:rsidR="00E904B5" w:rsidRPr="00E904B5" w:rsidRDefault="00DF2D91" w:rsidP="00E904B5">
      <w:pPr>
        <w:bidi/>
        <w:spacing w:line="360" w:lineRule="auto"/>
        <w:jc w:val="both"/>
        <w:rPr>
          <w:b/>
          <w:bCs/>
          <w:sz w:val="28"/>
          <w:szCs w:val="28"/>
        </w:rPr>
      </w:pPr>
      <w:r w:rsidRPr="00E904B5">
        <w:rPr>
          <w:rFonts w:hint="cs"/>
          <w:b/>
          <w:bCs/>
          <w:sz w:val="28"/>
          <w:szCs w:val="28"/>
          <w:rtl/>
        </w:rPr>
        <w:t xml:space="preserve">סעיף מס' 6: </w:t>
      </w:r>
      <w:r w:rsidR="00E904B5" w:rsidRPr="00E904B5">
        <w:rPr>
          <w:rFonts w:hint="cs"/>
          <w:b/>
          <w:bCs/>
          <w:sz w:val="28"/>
          <w:szCs w:val="28"/>
          <w:rtl/>
        </w:rPr>
        <w:t>מינוי עמרם חיימי כמנהל כללי לצורך ייצוג בבית משפט.</w:t>
      </w:r>
    </w:p>
    <w:p w:rsidR="004E24C7" w:rsidRDefault="00DF2D91" w:rsidP="00DF2D91">
      <w:pPr>
        <w:pStyle w:val="a7"/>
        <w:spacing w:line="360" w:lineRule="auto"/>
        <w:jc w:val="right"/>
        <w:rPr>
          <w:sz w:val="28"/>
          <w:szCs w:val="28"/>
          <w:rtl/>
        </w:rPr>
      </w:pPr>
      <w:r w:rsidRPr="00DF2D91">
        <w:rPr>
          <w:rFonts w:hint="cs"/>
          <w:sz w:val="28"/>
          <w:szCs w:val="28"/>
          <w:u w:val="single"/>
          <w:rtl/>
        </w:rPr>
        <w:t>החלטה:</w:t>
      </w:r>
    </w:p>
    <w:p w:rsidR="004E24C7" w:rsidRDefault="00E904B5" w:rsidP="00DF2D91">
      <w:pPr>
        <w:pStyle w:val="a7"/>
        <w:spacing w:line="360" w:lineRule="auto"/>
        <w:jc w:val="right"/>
        <w:rPr>
          <w:sz w:val="28"/>
          <w:szCs w:val="28"/>
          <w:rtl/>
        </w:rPr>
      </w:pPr>
      <w:r>
        <w:rPr>
          <w:rFonts w:hint="cs"/>
          <w:sz w:val="28"/>
          <w:szCs w:val="28"/>
          <w:rtl/>
        </w:rPr>
        <w:t xml:space="preserve">הוחלט לשלוח את הבקשה למינוי (מצ"ב) לעו"ד שטילמן </w:t>
      </w:r>
      <w:r w:rsidR="00F95F50">
        <w:rPr>
          <w:rFonts w:hint="cs"/>
          <w:sz w:val="28"/>
          <w:szCs w:val="28"/>
          <w:rtl/>
        </w:rPr>
        <w:t>לאיש</w:t>
      </w:r>
      <w:r w:rsidR="00F95F50" w:rsidRPr="00F95F50">
        <w:rPr>
          <w:rFonts w:hint="cs"/>
          <w:color w:val="FF0000"/>
          <w:sz w:val="28"/>
          <w:szCs w:val="28"/>
          <w:rtl/>
        </w:rPr>
        <w:t>ו</w:t>
      </w:r>
      <w:r w:rsidR="00F95F50">
        <w:rPr>
          <w:rFonts w:hint="cs"/>
          <w:sz w:val="28"/>
          <w:szCs w:val="28"/>
          <w:rtl/>
        </w:rPr>
        <w:t>ר</w:t>
      </w:r>
      <w:r w:rsidR="00F95F50">
        <w:rPr>
          <w:rFonts w:hint="eastAsia"/>
          <w:sz w:val="28"/>
          <w:szCs w:val="28"/>
          <w:rtl/>
        </w:rPr>
        <w:t>ו</w:t>
      </w:r>
      <w:r>
        <w:rPr>
          <w:rFonts w:hint="cs"/>
          <w:sz w:val="28"/>
          <w:szCs w:val="28"/>
          <w:rtl/>
        </w:rPr>
        <w:t xml:space="preserve"> לפני חתימה של חברי הוועד.</w:t>
      </w:r>
    </w:p>
    <w:p w:rsidR="00470375" w:rsidRDefault="00470375" w:rsidP="004E24C7">
      <w:pPr>
        <w:pStyle w:val="a7"/>
        <w:spacing w:line="360" w:lineRule="auto"/>
        <w:jc w:val="right"/>
        <w:rPr>
          <w:sz w:val="28"/>
          <w:szCs w:val="28"/>
        </w:rPr>
      </w:pPr>
    </w:p>
    <w:p w:rsidR="00463DD8" w:rsidRDefault="00470375" w:rsidP="00470375">
      <w:pPr>
        <w:pStyle w:val="a7"/>
        <w:spacing w:line="360" w:lineRule="auto"/>
        <w:jc w:val="right"/>
        <w:rPr>
          <w:b/>
          <w:bCs/>
          <w:sz w:val="28"/>
          <w:szCs w:val="28"/>
          <w:rtl/>
        </w:rPr>
      </w:pPr>
      <w:r w:rsidRPr="00867DBA">
        <w:rPr>
          <w:rFonts w:hint="cs"/>
          <w:b/>
          <w:bCs/>
          <w:sz w:val="28"/>
          <w:szCs w:val="28"/>
          <w:rtl/>
        </w:rPr>
        <w:t xml:space="preserve">סעיף מס' </w:t>
      </w:r>
      <w:r w:rsidR="00E904B5">
        <w:rPr>
          <w:rFonts w:hint="cs"/>
          <w:b/>
          <w:bCs/>
          <w:sz w:val="28"/>
          <w:szCs w:val="28"/>
          <w:rtl/>
        </w:rPr>
        <w:t>7</w:t>
      </w:r>
      <w:r w:rsidRPr="00586AEC">
        <w:rPr>
          <w:rFonts w:hint="cs"/>
          <w:b/>
          <w:bCs/>
          <w:sz w:val="28"/>
          <w:szCs w:val="28"/>
          <w:rtl/>
        </w:rPr>
        <w:t xml:space="preserve">: </w:t>
      </w:r>
      <w:r w:rsidR="00E904B5" w:rsidRPr="00E904B5">
        <w:rPr>
          <w:rFonts w:hint="cs"/>
          <w:b/>
          <w:bCs/>
          <w:sz w:val="28"/>
          <w:szCs w:val="28"/>
          <w:rtl/>
        </w:rPr>
        <w:t>פניה של רשם האגודות בנושא אורי נחמן</w:t>
      </w:r>
    </w:p>
    <w:p w:rsidR="00463DD8" w:rsidRDefault="00463DD8" w:rsidP="00470375">
      <w:pPr>
        <w:pStyle w:val="a7"/>
        <w:spacing w:line="360" w:lineRule="auto"/>
        <w:jc w:val="right"/>
        <w:rPr>
          <w:sz w:val="28"/>
          <w:szCs w:val="28"/>
          <w:rtl/>
        </w:rPr>
      </w:pPr>
      <w:r w:rsidRPr="00463DD8">
        <w:rPr>
          <w:rFonts w:hint="cs"/>
          <w:sz w:val="28"/>
          <w:szCs w:val="28"/>
          <w:u w:val="single"/>
          <w:rtl/>
        </w:rPr>
        <w:t>החלטה:</w:t>
      </w:r>
    </w:p>
    <w:p w:rsidR="004B08DC" w:rsidRDefault="00E904B5" w:rsidP="00470375">
      <w:pPr>
        <w:pStyle w:val="a7"/>
        <w:spacing w:line="360" w:lineRule="auto"/>
        <w:jc w:val="right"/>
        <w:rPr>
          <w:sz w:val="28"/>
          <w:szCs w:val="28"/>
          <w:rtl/>
        </w:rPr>
      </w:pPr>
      <w:r>
        <w:rPr>
          <w:rFonts w:hint="cs"/>
          <w:sz w:val="28"/>
          <w:szCs w:val="28"/>
          <w:rtl/>
        </w:rPr>
        <w:t>הנושא יועבר לטיפול של עו"ד שטילמן.</w:t>
      </w:r>
    </w:p>
    <w:p w:rsidR="00586AEC" w:rsidRDefault="00586AEC" w:rsidP="00470375">
      <w:pPr>
        <w:pStyle w:val="a7"/>
        <w:spacing w:line="360" w:lineRule="auto"/>
        <w:jc w:val="right"/>
        <w:rPr>
          <w:b/>
          <w:bCs/>
          <w:sz w:val="28"/>
          <w:szCs w:val="28"/>
          <w:rtl/>
        </w:rPr>
      </w:pPr>
    </w:p>
    <w:p w:rsidR="00470375" w:rsidRDefault="00E904B5" w:rsidP="00470375">
      <w:pPr>
        <w:pStyle w:val="a7"/>
        <w:spacing w:line="360" w:lineRule="auto"/>
        <w:jc w:val="right"/>
        <w:rPr>
          <w:b/>
          <w:bCs/>
          <w:sz w:val="28"/>
          <w:szCs w:val="28"/>
          <w:rtl/>
        </w:rPr>
      </w:pPr>
      <w:r>
        <w:rPr>
          <w:rFonts w:hint="cs"/>
          <w:b/>
          <w:bCs/>
          <w:sz w:val="28"/>
          <w:szCs w:val="28"/>
          <w:rtl/>
        </w:rPr>
        <w:t>סעיף מס' 8</w:t>
      </w:r>
      <w:r w:rsidR="004B08DC" w:rsidRPr="004B08DC">
        <w:rPr>
          <w:rFonts w:hint="cs"/>
          <w:b/>
          <w:bCs/>
          <w:sz w:val="28"/>
          <w:szCs w:val="28"/>
          <w:rtl/>
        </w:rPr>
        <w:t xml:space="preserve">: </w:t>
      </w:r>
      <w:r w:rsidR="00470375" w:rsidRPr="004B08DC">
        <w:rPr>
          <w:rFonts w:hint="cs"/>
          <w:b/>
          <w:bCs/>
          <w:sz w:val="28"/>
          <w:szCs w:val="28"/>
          <w:rtl/>
        </w:rPr>
        <w:t xml:space="preserve"> </w:t>
      </w:r>
      <w:r>
        <w:rPr>
          <w:rFonts w:hint="cs"/>
          <w:b/>
          <w:bCs/>
          <w:sz w:val="28"/>
          <w:szCs w:val="28"/>
          <w:rtl/>
        </w:rPr>
        <w:t xml:space="preserve">גמר חשבון </w:t>
      </w:r>
      <w:r>
        <w:rPr>
          <w:b/>
          <w:bCs/>
          <w:sz w:val="28"/>
          <w:szCs w:val="28"/>
          <w:rtl/>
        </w:rPr>
        <w:t>–</w:t>
      </w:r>
      <w:r>
        <w:rPr>
          <w:rFonts w:hint="cs"/>
          <w:b/>
          <w:bCs/>
          <w:sz w:val="28"/>
          <w:szCs w:val="28"/>
          <w:rtl/>
        </w:rPr>
        <w:t xml:space="preserve"> סיום התקשרות עם ברית פיקוח</w:t>
      </w:r>
    </w:p>
    <w:p w:rsidR="00586AEC" w:rsidRDefault="00586AEC" w:rsidP="00470375">
      <w:pPr>
        <w:pStyle w:val="a7"/>
        <w:spacing w:line="360" w:lineRule="auto"/>
        <w:jc w:val="right"/>
        <w:rPr>
          <w:sz w:val="28"/>
          <w:szCs w:val="28"/>
          <w:u w:val="single"/>
          <w:rtl/>
        </w:rPr>
      </w:pPr>
      <w:r w:rsidRPr="00586AEC">
        <w:rPr>
          <w:rFonts w:hint="cs"/>
          <w:sz w:val="28"/>
          <w:szCs w:val="28"/>
          <w:u w:val="single"/>
          <w:rtl/>
        </w:rPr>
        <w:t>החלטה</w:t>
      </w:r>
    </w:p>
    <w:p w:rsidR="006A234F" w:rsidRDefault="00E904B5" w:rsidP="00C71E65">
      <w:pPr>
        <w:pStyle w:val="a7"/>
        <w:spacing w:line="360" w:lineRule="auto"/>
        <w:jc w:val="right"/>
        <w:rPr>
          <w:strike/>
          <w:sz w:val="28"/>
          <w:szCs w:val="28"/>
          <w:rtl/>
        </w:rPr>
      </w:pPr>
      <w:r>
        <w:rPr>
          <w:rFonts w:hint="cs"/>
          <w:sz w:val="28"/>
          <w:szCs w:val="28"/>
          <w:rtl/>
        </w:rPr>
        <w:t xml:space="preserve">בקשה של ברית פיקוח לתשלום נוסף עבור דו"ח הביקורת של 2015 </w:t>
      </w:r>
      <w:r w:rsidR="006A234F" w:rsidRPr="00C71E65">
        <w:rPr>
          <w:rFonts w:hint="cs"/>
          <w:sz w:val="28"/>
          <w:szCs w:val="28"/>
          <w:rtl/>
        </w:rPr>
        <w:t>עומדת היום על סך</w:t>
      </w:r>
      <w:r w:rsidRPr="00C71E65">
        <w:rPr>
          <w:rFonts w:hint="cs"/>
          <w:sz w:val="28"/>
          <w:szCs w:val="28"/>
          <w:rtl/>
        </w:rPr>
        <w:t xml:space="preserve"> 8,250 ש"</w:t>
      </w:r>
      <w:r w:rsidR="00F95F50" w:rsidRPr="00C71E65">
        <w:rPr>
          <w:rFonts w:hint="cs"/>
          <w:sz w:val="28"/>
          <w:szCs w:val="28"/>
          <w:rtl/>
        </w:rPr>
        <w:t>ח</w:t>
      </w:r>
      <w:r w:rsidRPr="00C71E65">
        <w:rPr>
          <w:rFonts w:hint="cs"/>
          <w:sz w:val="28"/>
          <w:szCs w:val="28"/>
          <w:rtl/>
        </w:rPr>
        <w:t xml:space="preserve"> כולל </w:t>
      </w:r>
      <w:r w:rsidR="006A234F" w:rsidRPr="00C71E65">
        <w:rPr>
          <w:rFonts w:hint="cs"/>
          <w:sz w:val="28"/>
          <w:szCs w:val="28"/>
          <w:rtl/>
        </w:rPr>
        <w:t xml:space="preserve">מע"מ </w:t>
      </w:r>
      <w:r w:rsidRPr="00C71E65">
        <w:rPr>
          <w:rFonts w:hint="cs"/>
          <w:sz w:val="28"/>
          <w:szCs w:val="28"/>
          <w:rtl/>
        </w:rPr>
        <w:t>במקום 12,870 ₪</w:t>
      </w:r>
      <w:r w:rsidR="006A234F" w:rsidRPr="00C71E65">
        <w:rPr>
          <w:rFonts w:hint="cs"/>
          <w:sz w:val="28"/>
          <w:szCs w:val="28"/>
          <w:rtl/>
        </w:rPr>
        <w:t xml:space="preserve"> </w:t>
      </w:r>
      <w:r w:rsidR="001B123C" w:rsidRPr="00C71E65">
        <w:rPr>
          <w:rFonts w:hint="cs"/>
          <w:sz w:val="28"/>
          <w:szCs w:val="28"/>
          <w:rtl/>
        </w:rPr>
        <w:t xml:space="preserve">שנדרשו לתשלום </w:t>
      </w:r>
      <w:r w:rsidR="006A234F" w:rsidRPr="00C71E65">
        <w:rPr>
          <w:rFonts w:hint="cs"/>
          <w:sz w:val="28"/>
          <w:szCs w:val="28"/>
          <w:rtl/>
        </w:rPr>
        <w:t>בדרישה הקודמת (</w:t>
      </w:r>
      <w:r w:rsidR="001B123C" w:rsidRPr="00C71E65">
        <w:rPr>
          <w:rFonts w:hint="cs"/>
          <w:sz w:val="28"/>
          <w:szCs w:val="28"/>
          <w:rtl/>
        </w:rPr>
        <w:t>ו</w:t>
      </w:r>
      <w:r w:rsidR="006A234F" w:rsidRPr="00C71E65">
        <w:rPr>
          <w:rFonts w:hint="cs"/>
          <w:sz w:val="28"/>
          <w:szCs w:val="28"/>
          <w:rtl/>
        </w:rPr>
        <w:t xml:space="preserve">תחת ההתניה </w:t>
      </w:r>
      <w:r w:rsidR="001B123C" w:rsidRPr="00C71E65">
        <w:rPr>
          <w:rFonts w:hint="cs"/>
          <w:sz w:val="28"/>
          <w:szCs w:val="28"/>
          <w:rtl/>
        </w:rPr>
        <w:t xml:space="preserve">מצידם </w:t>
      </w:r>
      <w:r w:rsidR="006A234F" w:rsidRPr="00C71E65">
        <w:rPr>
          <w:rFonts w:hint="cs"/>
          <w:sz w:val="28"/>
          <w:szCs w:val="28"/>
          <w:rtl/>
        </w:rPr>
        <w:t xml:space="preserve">כי באם לא תסתיים ההתקשרות של כפר ברוך איתם </w:t>
      </w:r>
      <w:r w:rsidR="006A234F" w:rsidRPr="00C71E65">
        <w:rPr>
          <w:sz w:val="28"/>
          <w:szCs w:val="28"/>
          <w:rtl/>
        </w:rPr>
        <w:t>–</w:t>
      </w:r>
      <w:r w:rsidR="006A234F" w:rsidRPr="00C71E65">
        <w:rPr>
          <w:rFonts w:hint="cs"/>
          <w:sz w:val="28"/>
          <w:szCs w:val="28"/>
          <w:rtl/>
        </w:rPr>
        <w:t xml:space="preserve"> דרישה זו תתבטל ) </w:t>
      </w:r>
      <w:r w:rsidRPr="00C71E65">
        <w:rPr>
          <w:rFonts w:hint="cs"/>
          <w:sz w:val="28"/>
          <w:szCs w:val="28"/>
          <w:rtl/>
        </w:rPr>
        <w:t>א</w:t>
      </w:r>
      <w:r w:rsidR="00F95F50" w:rsidRPr="00C71E65">
        <w:rPr>
          <w:rFonts w:hint="cs"/>
          <w:sz w:val="28"/>
          <w:szCs w:val="28"/>
          <w:rtl/>
        </w:rPr>
        <w:t>ו</w:t>
      </w:r>
      <w:r w:rsidRPr="00C71E65">
        <w:rPr>
          <w:rFonts w:hint="cs"/>
          <w:sz w:val="28"/>
          <w:szCs w:val="28"/>
          <w:rtl/>
        </w:rPr>
        <w:t xml:space="preserve">שר </w:t>
      </w:r>
      <w:r w:rsidR="00F95F50" w:rsidRPr="00C71E65">
        <w:rPr>
          <w:rFonts w:hint="cs"/>
          <w:sz w:val="28"/>
          <w:szCs w:val="28"/>
          <w:rtl/>
        </w:rPr>
        <w:t xml:space="preserve">תשלום ע"ס  8,250 </w:t>
      </w:r>
      <w:r w:rsidR="006A234F" w:rsidRPr="00C71E65">
        <w:rPr>
          <w:rFonts w:hint="cs"/>
          <w:sz w:val="28"/>
          <w:szCs w:val="28"/>
          <w:rtl/>
        </w:rPr>
        <w:t>₪</w:t>
      </w:r>
      <w:r w:rsidRPr="00C71E65">
        <w:rPr>
          <w:rFonts w:hint="cs"/>
          <w:sz w:val="28"/>
          <w:szCs w:val="28"/>
          <w:rtl/>
        </w:rPr>
        <w:t xml:space="preserve"> </w:t>
      </w:r>
      <w:r w:rsidR="001B123C" w:rsidRPr="00C71E65">
        <w:rPr>
          <w:rFonts w:hint="cs"/>
          <w:sz w:val="28"/>
          <w:szCs w:val="28"/>
          <w:rtl/>
        </w:rPr>
        <w:t xml:space="preserve">על מנת </w:t>
      </w:r>
      <w:r w:rsidRPr="00C71E65">
        <w:rPr>
          <w:rFonts w:hint="cs"/>
          <w:sz w:val="28"/>
          <w:szCs w:val="28"/>
          <w:rtl/>
        </w:rPr>
        <w:t xml:space="preserve">לקבל את החומרים הישנים להמשך טיפול, ובמקביל תהיה פניה לברית פיקוח בנושא </w:t>
      </w:r>
      <w:r w:rsidR="00F95F50" w:rsidRPr="00C71E65">
        <w:rPr>
          <w:rFonts w:hint="cs"/>
          <w:sz w:val="28"/>
          <w:szCs w:val="28"/>
          <w:rtl/>
        </w:rPr>
        <w:t xml:space="preserve">קבלת פרוט מלא של הנושאים שטופלו על ידם </w:t>
      </w:r>
      <w:r w:rsidR="006A234F" w:rsidRPr="00C71E65">
        <w:rPr>
          <w:rFonts w:hint="cs"/>
          <w:sz w:val="28"/>
          <w:szCs w:val="28"/>
          <w:rtl/>
        </w:rPr>
        <w:t xml:space="preserve">ואשר בגינם נדרשה תוספת תשלום. </w:t>
      </w:r>
      <w:r w:rsidR="00F95F50" w:rsidRPr="00C71E65">
        <w:rPr>
          <w:rFonts w:hint="cs"/>
          <w:sz w:val="28"/>
          <w:szCs w:val="28"/>
          <w:rtl/>
        </w:rPr>
        <w:t xml:space="preserve"> </w:t>
      </w:r>
    </w:p>
    <w:p w:rsidR="00586AEC" w:rsidRPr="00586AEC" w:rsidRDefault="00586AEC" w:rsidP="001B123C">
      <w:pPr>
        <w:pStyle w:val="a7"/>
        <w:spacing w:line="360" w:lineRule="auto"/>
        <w:jc w:val="right"/>
        <w:rPr>
          <w:sz w:val="28"/>
          <w:szCs w:val="28"/>
        </w:rPr>
      </w:pPr>
    </w:p>
    <w:p w:rsidR="00470375" w:rsidRPr="00586AEC" w:rsidRDefault="00470375" w:rsidP="004E24C7">
      <w:pPr>
        <w:pStyle w:val="a7"/>
        <w:spacing w:line="360" w:lineRule="auto"/>
        <w:jc w:val="right"/>
        <w:rPr>
          <w:sz w:val="28"/>
          <w:szCs w:val="28"/>
          <w:rtl/>
        </w:rPr>
      </w:pPr>
    </w:p>
    <w:p w:rsidR="004E24C7" w:rsidRPr="004E24C7" w:rsidRDefault="004E24C7" w:rsidP="004E24C7">
      <w:pPr>
        <w:pStyle w:val="a7"/>
        <w:spacing w:line="360" w:lineRule="auto"/>
        <w:jc w:val="right"/>
        <w:rPr>
          <w:sz w:val="28"/>
          <w:szCs w:val="28"/>
          <w:rtl/>
        </w:rPr>
      </w:pPr>
      <w:r w:rsidRPr="004E24C7">
        <w:rPr>
          <w:rFonts w:hint="cs"/>
          <w:sz w:val="28"/>
          <w:szCs w:val="28"/>
          <w:rtl/>
        </w:rPr>
        <w:t xml:space="preserve"> </w:t>
      </w:r>
    </w:p>
    <w:p w:rsidR="004E24C7" w:rsidRPr="004E24C7" w:rsidRDefault="004E24C7" w:rsidP="004E24C7">
      <w:pPr>
        <w:pStyle w:val="a7"/>
        <w:spacing w:line="360" w:lineRule="auto"/>
        <w:jc w:val="right"/>
        <w:rPr>
          <w:sz w:val="28"/>
          <w:szCs w:val="28"/>
          <w:rtl/>
        </w:rPr>
      </w:pPr>
    </w:p>
    <w:p w:rsidR="004E24C7" w:rsidRDefault="004E24C7" w:rsidP="00DF2D91">
      <w:pPr>
        <w:pStyle w:val="a7"/>
        <w:spacing w:line="360" w:lineRule="auto"/>
        <w:jc w:val="right"/>
        <w:rPr>
          <w:sz w:val="28"/>
          <w:szCs w:val="28"/>
        </w:rPr>
      </w:pPr>
    </w:p>
    <w:p w:rsidR="004E24C7" w:rsidRDefault="004E24C7" w:rsidP="00DF2D91">
      <w:pPr>
        <w:pStyle w:val="a7"/>
        <w:spacing w:line="360" w:lineRule="auto"/>
        <w:jc w:val="right"/>
        <w:rPr>
          <w:sz w:val="28"/>
          <w:szCs w:val="28"/>
        </w:rPr>
      </w:pPr>
    </w:p>
    <w:p w:rsidR="004E24C7" w:rsidRDefault="004E24C7" w:rsidP="00DF2D91">
      <w:pPr>
        <w:pStyle w:val="a7"/>
        <w:spacing w:line="360" w:lineRule="auto"/>
        <w:jc w:val="right"/>
        <w:rPr>
          <w:sz w:val="28"/>
          <w:szCs w:val="28"/>
          <w:rtl/>
        </w:rPr>
      </w:pPr>
    </w:p>
    <w:p w:rsidR="00DF2D91" w:rsidRPr="004E24C7" w:rsidRDefault="00DF2D91" w:rsidP="00DF2D91">
      <w:pPr>
        <w:pStyle w:val="a7"/>
        <w:spacing w:line="360" w:lineRule="auto"/>
        <w:jc w:val="right"/>
        <w:rPr>
          <w:sz w:val="28"/>
          <w:szCs w:val="28"/>
        </w:rPr>
      </w:pPr>
      <w:r w:rsidRPr="004E24C7">
        <w:rPr>
          <w:rFonts w:hint="cs"/>
          <w:sz w:val="28"/>
          <w:szCs w:val="28"/>
          <w:rtl/>
        </w:rPr>
        <w:t xml:space="preserve"> </w:t>
      </w:r>
    </w:p>
    <w:p w:rsidR="00867DBA" w:rsidRDefault="00156515" w:rsidP="00156515">
      <w:pPr>
        <w:pStyle w:val="a7"/>
        <w:spacing w:line="360" w:lineRule="auto"/>
        <w:jc w:val="right"/>
        <w:rPr>
          <w:sz w:val="28"/>
          <w:szCs w:val="28"/>
        </w:rPr>
      </w:pPr>
      <w:r>
        <w:rPr>
          <w:rFonts w:hint="cs"/>
          <w:sz w:val="28"/>
          <w:szCs w:val="28"/>
          <w:rtl/>
        </w:rPr>
        <w:t xml:space="preserve"> </w:t>
      </w:r>
    </w:p>
    <w:p w:rsidR="00867DBA" w:rsidRDefault="00867DBA" w:rsidP="00867DBA">
      <w:pPr>
        <w:pStyle w:val="a7"/>
        <w:spacing w:line="360" w:lineRule="auto"/>
        <w:jc w:val="right"/>
        <w:rPr>
          <w:sz w:val="28"/>
          <w:szCs w:val="28"/>
        </w:rPr>
      </w:pPr>
    </w:p>
    <w:p w:rsidR="00A74516" w:rsidRDefault="00A74516" w:rsidP="003B0DFC">
      <w:pPr>
        <w:pStyle w:val="a7"/>
        <w:spacing w:line="360" w:lineRule="auto"/>
        <w:jc w:val="right"/>
        <w:rPr>
          <w:sz w:val="28"/>
          <w:szCs w:val="28"/>
          <w:rtl/>
        </w:rPr>
      </w:pPr>
    </w:p>
    <w:p w:rsidR="003B0DFC" w:rsidRDefault="003B0DFC" w:rsidP="003B0DFC">
      <w:pPr>
        <w:pStyle w:val="a7"/>
        <w:spacing w:line="360" w:lineRule="auto"/>
        <w:jc w:val="right"/>
        <w:rPr>
          <w:sz w:val="28"/>
          <w:szCs w:val="28"/>
          <w:rtl/>
        </w:rPr>
      </w:pPr>
      <w:r>
        <w:rPr>
          <w:rFonts w:hint="cs"/>
          <w:sz w:val="28"/>
          <w:szCs w:val="28"/>
          <w:rtl/>
        </w:rPr>
        <w:t xml:space="preserve"> </w:t>
      </w:r>
    </w:p>
    <w:p w:rsidR="00BC2D02" w:rsidRDefault="003B0DFC" w:rsidP="003B0DFC">
      <w:pPr>
        <w:pStyle w:val="a7"/>
        <w:spacing w:line="360" w:lineRule="auto"/>
        <w:jc w:val="right"/>
        <w:rPr>
          <w:sz w:val="28"/>
          <w:szCs w:val="28"/>
          <w:rtl/>
        </w:rPr>
      </w:pPr>
      <w:r>
        <w:rPr>
          <w:rFonts w:hint="cs"/>
          <w:sz w:val="28"/>
          <w:szCs w:val="28"/>
          <w:rtl/>
        </w:rPr>
        <w:t xml:space="preserve"> </w:t>
      </w:r>
      <w:r w:rsidR="00BC2D02">
        <w:rPr>
          <w:rFonts w:hint="cs"/>
          <w:sz w:val="28"/>
          <w:szCs w:val="28"/>
          <w:rtl/>
        </w:rPr>
        <w:t xml:space="preserve"> </w:t>
      </w:r>
    </w:p>
    <w:p w:rsidR="00613FF8" w:rsidRPr="00A37C02" w:rsidRDefault="00613FF8" w:rsidP="00613FF8">
      <w:pPr>
        <w:pStyle w:val="a7"/>
        <w:spacing w:line="360" w:lineRule="auto"/>
        <w:jc w:val="right"/>
        <w:rPr>
          <w:sz w:val="28"/>
          <w:szCs w:val="28"/>
          <w:rtl/>
        </w:rPr>
      </w:pPr>
      <w:r>
        <w:rPr>
          <w:rFonts w:hint="cs"/>
          <w:sz w:val="28"/>
          <w:szCs w:val="28"/>
          <w:rtl/>
        </w:rPr>
        <w:t xml:space="preserve"> </w:t>
      </w:r>
    </w:p>
    <w:p w:rsidR="002B667D" w:rsidRDefault="002B667D" w:rsidP="002B667D">
      <w:pPr>
        <w:spacing w:line="360" w:lineRule="auto"/>
        <w:jc w:val="right"/>
        <w:rPr>
          <w:sz w:val="28"/>
          <w:szCs w:val="28"/>
          <w:rtl/>
        </w:rPr>
      </w:pPr>
      <w:r>
        <w:rPr>
          <w:rFonts w:hint="cs"/>
          <w:sz w:val="28"/>
          <w:szCs w:val="28"/>
          <w:rtl/>
        </w:rPr>
        <w:t xml:space="preserve"> </w:t>
      </w:r>
    </w:p>
    <w:p w:rsidR="002B667D" w:rsidRPr="00F7533C" w:rsidRDefault="002B667D" w:rsidP="002B667D">
      <w:pPr>
        <w:spacing w:line="360" w:lineRule="auto"/>
        <w:jc w:val="right"/>
        <w:rPr>
          <w:sz w:val="28"/>
          <w:szCs w:val="28"/>
          <w:rtl/>
        </w:rPr>
      </w:pPr>
    </w:p>
    <w:sectPr w:rsidR="002B667D" w:rsidRPr="00F7533C" w:rsidSect="0061775A">
      <w:headerReference w:type="default" r:id="rId8"/>
      <w:pgSz w:w="12240" w:h="15840" w:code="1"/>
      <w:pgMar w:top="1440" w:right="1752"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6F" w:rsidRDefault="00B2626F">
      <w:r>
        <w:separator/>
      </w:r>
    </w:p>
  </w:endnote>
  <w:endnote w:type="continuationSeparator" w:id="0">
    <w:p w:rsidR="00B2626F" w:rsidRDefault="00B2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6F" w:rsidRDefault="00B2626F">
      <w:r>
        <w:separator/>
      </w:r>
    </w:p>
  </w:footnote>
  <w:footnote w:type="continuationSeparator" w:id="0">
    <w:p w:rsidR="00B2626F" w:rsidRDefault="00B26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56" w:rsidRDefault="002D7203" w:rsidP="00CA4256">
    <w:pPr>
      <w:pStyle w:val="a3"/>
      <w:tabs>
        <w:tab w:val="clear" w:pos="8640"/>
        <w:tab w:val="right" w:pos="8820"/>
      </w:tabs>
      <w:ind w:left="-810" w:right="-180"/>
      <w:jc w:val="right"/>
    </w:pPr>
    <w:r>
      <w:rPr>
        <w:noProof/>
        <w:lang w:eastAsia="en-US"/>
      </w:rPr>
      <w:drawing>
        <wp:inline distT="0" distB="0" distL="0" distR="0" wp14:anchorId="61114C9E" wp14:editId="6FB52E2D">
          <wp:extent cx="5916930" cy="654685"/>
          <wp:effectExtent l="19050" t="0" r="7620" b="0"/>
          <wp:docPr id="1" name="תמונה 1" descr="BW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etterhead"/>
                  <pic:cNvPicPr>
                    <a:picLocks noChangeAspect="1" noChangeArrowheads="1"/>
                  </pic:cNvPicPr>
                </pic:nvPicPr>
                <pic:blipFill>
                  <a:blip r:embed="rId1"/>
                  <a:srcRect/>
                  <a:stretch>
                    <a:fillRect/>
                  </a:stretch>
                </pic:blipFill>
                <pic:spPr bwMode="auto">
                  <a:xfrm>
                    <a:off x="0" y="0"/>
                    <a:ext cx="5916930" cy="654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A40"/>
    <w:multiLevelType w:val="hybridMultilevel"/>
    <w:tmpl w:val="8E70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6740"/>
    <w:multiLevelType w:val="hybridMultilevel"/>
    <w:tmpl w:val="83B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73C0"/>
    <w:multiLevelType w:val="hybridMultilevel"/>
    <w:tmpl w:val="AA16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36A4F"/>
    <w:multiLevelType w:val="hybridMultilevel"/>
    <w:tmpl w:val="E066503C"/>
    <w:lvl w:ilvl="0" w:tplc="EDA46A0C">
      <w:start w:val="1"/>
      <w:numFmt w:val="hebrew1"/>
      <w:lvlText w:val="%1."/>
      <w:lvlJc w:val="left"/>
      <w:pPr>
        <w:ind w:left="4830" w:hanging="4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B7786"/>
    <w:multiLevelType w:val="hybridMultilevel"/>
    <w:tmpl w:val="48C06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8251B8"/>
    <w:multiLevelType w:val="hybridMultilevel"/>
    <w:tmpl w:val="65C0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66C33"/>
    <w:multiLevelType w:val="hybridMultilevel"/>
    <w:tmpl w:val="A2B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2300D"/>
    <w:multiLevelType w:val="hybridMultilevel"/>
    <w:tmpl w:val="962E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47199"/>
    <w:multiLevelType w:val="hybridMultilevel"/>
    <w:tmpl w:val="7252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CA5A56"/>
    <w:multiLevelType w:val="hybridMultilevel"/>
    <w:tmpl w:val="A8D8D1EA"/>
    <w:lvl w:ilvl="0" w:tplc="E6CCC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D1E08"/>
    <w:multiLevelType w:val="hybridMultilevel"/>
    <w:tmpl w:val="8DC0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650711"/>
    <w:multiLevelType w:val="hybridMultilevel"/>
    <w:tmpl w:val="7676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B6DB9"/>
    <w:multiLevelType w:val="hybridMultilevel"/>
    <w:tmpl w:val="233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85387"/>
    <w:multiLevelType w:val="hybridMultilevel"/>
    <w:tmpl w:val="8800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13793C"/>
    <w:multiLevelType w:val="hybridMultilevel"/>
    <w:tmpl w:val="347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565BA"/>
    <w:multiLevelType w:val="hybridMultilevel"/>
    <w:tmpl w:val="C032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5D3164"/>
    <w:multiLevelType w:val="hybridMultilevel"/>
    <w:tmpl w:val="0D6C2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3B4C08"/>
    <w:multiLevelType w:val="hybridMultilevel"/>
    <w:tmpl w:val="4228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15A27"/>
    <w:multiLevelType w:val="hybridMultilevel"/>
    <w:tmpl w:val="E28471A8"/>
    <w:lvl w:ilvl="0" w:tplc="12300B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18"/>
  </w:num>
  <w:num w:numId="5">
    <w:abstractNumId w:val="1"/>
  </w:num>
  <w:num w:numId="6">
    <w:abstractNumId w:val="5"/>
  </w:num>
  <w:num w:numId="7">
    <w:abstractNumId w:val="17"/>
  </w:num>
  <w:num w:numId="8">
    <w:abstractNumId w:val="12"/>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11"/>
  </w:num>
  <w:num w:numId="14">
    <w:abstractNumId w:val="3"/>
  </w:num>
  <w:num w:numId="15">
    <w:abstractNumId w:val="8"/>
  </w:num>
  <w:num w:numId="16">
    <w:abstractNumId w:val="14"/>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56"/>
    <w:rsid w:val="000015F1"/>
    <w:rsid w:val="0001708D"/>
    <w:rsid w:val="00030204"/>
    <w:rsid w:val="00062A01"/>
    <w:rsid w:val="000A5D1C"/>
    <w:rsid w:val="000C03DF"/>
    <w:rsid w:val="000C6FA6"/>
    <w:rsid w:val="000D5F50"/>
    <w:rsid w:val="000F2D1F"/>
    <w:rsid w:val="00102C77"/>
    <w:rsid w:val="00116639"/>
    <w:rsid w:val="00123624"/>
    <w:rsid w:val="00156515"/>
    <w:rsid w:val="00166153"/>
    <w:rsid w:val="0019273B"/>
    <w:rsid w:val="001A5F89"/>
    <w:rsid w:val="001B123C"/>
    <w:rsid w:val="001C0D33"/>
    <w:rsid w:val="001C6967"/>
    <w:rsid w:val="00217F9F"/>
    <w:rsid w:val="00220DE0"/>
    <w:rsid w:val="0022445E"/>
    <w:rsid w:val="002270D6"/>
    <w:rsid w:val="00244785"/>
    <w:rsid w:val="00247D49"/>
    <w:rsid w:val="00251CE1"/>
    <w:rsid w:val="00273385"/>
    <w:rsid w:val="00295EB8"/>
    <w:rsid w:val="002B667D"/>
    <w:rsid w:val="002C0149"/>
    <w:rsid w:val="002D7203"/>
    <w:rsid w:val="002E15FE"/>
    <w:rsid w:val="002E2DDD"/>
    <w:rsid w:val="002F41C0"/>
    <w:rsid w:val="002F6078"/>
    <w:rsid w:val="00341EBA"/>
    <w:rsid w:val="00355448"/>
    <w:rsid w:val="003618C4"/>
    <w:rsid w:val="00391AA3"/>
    <w:rsid w:val="003A466A"/>
    <w:rsid w:val="003B0DFC"/>
    <w:rsid w:val="00400957"/>
    <w:rsid w:val="00415669"/>
    <w:rsid w:val="00421C5A"/>
    <w:rsid w:val="00432764"/>
    <w:rsid w:val="004328A2"/>
    <w:rsid w:val="004547BA"/>
    <w:rsid w:val="00463DD8"/>
    <w:rsid w:val="00470375"/>
    <w:rsid w:val="00493BB6"/>
    <w:rsid w:val="004A4F6F"/>
    <w:rsid w:val="004B08DC"/>
    <w:rsid w:val="004B4FD4"/>
    <w:rsid w:val="004C49D3"/>
    <w:rsid w:val="004E24C7"/>
    <w:rsid w:val="004E640C"/>
    <w:rsid w:val="005005D5"/>
    <w:rsid w:val="005131CC"/>
    <w:rsid w:val="005257BF"/>
    <w:rsid w:val="00553905"/>
    <w:rsid w:val="00570685"/>
    <w:rsid w:val="00586AEC"/>
    <w:rsid w:val="00587A2A"/>
    <w:rsid w:val="00591F0D"/>
    <w:rsid w:val="005A1E53"/>
    <w:rsid w:val="00613FF8"/>
    <w:rsid w:val="0061775A"/>
    <w:rsid w:val="00627A68"/>
    <w:rsid w:val="00646993"/>
    <w:rsid w:val="006554F3"/>
    <w:rsid w:val="0066548D"/>
    <w:rsid w:val="00665CA5"/>
    <w:rsid w:val="00667223"/>
    <w:rsid w:val="00671B01"/>
    <w:rsid w:val="00673EC9"/>
    <w:rsid w:val="00690368"/>
    <w:rsid w:val="00692174"/>
    <w:rsid w:val="00696489"/>
    <w:rsid w:val="006A234F"/>
    <w:rsid w:val="006A313F"/>
    <w:rsid w:val="006F0F8A"/>
    <w:rsid w:val="0073284B"/>
    <w:rsid w:val="00732B3B"/>
    <w:rsid w:val="007467AE"/>
    <w:rsid w:val="00762FBA"/>
    <w:rsid w:val="007657A4"/>
    <w:rsid w:val="00785AE6"/>
    <w:rsid w:val="007C2589"/>
    <w:rsid w:val="007C38ED"/>
    <w:rsid w:val="007C4B27"/>
    <w:rsid w:val="007C68E3"/>
    <w:rsid w:val="007D1EDA"/>
    <w:rsid w:val="007D3789"/>
    <w:rsid w:val="007E0CA5"/>
    <w:rsid w:val="007F00F4"/>
    <w:rsid w:val="007F3B98"/>
    <w:rsid w:val="008122FF"/>
    <w:rsid w:val="0082592A"/>
    <w:rsid w:val="0083634D"/>
    <w:rsid w:val="00867DBA"/>
    <w:rsid w:val="00877491"/>
    <w:rsid w:val="008875DF"/>
    <w:rsid w:val="008904B8"/>
    <w:rsid w:val="008B69FD"/>
    <w:rsid w:val="008B7EFF"/>
    <w:rsid w:val="008E2CF5"/>
    <w:rsid w:val="008F0185"/>
    <w:rsid w:val="008F396D"/>
    <w:rsid w:val="00962923"/>
    <w:rsid w:val="00963CA9"/>
    <w:rsid w:val="00967C23"/>
    <w:rsid w:val="009A7977"/>
    <w:rsid w:val="009B4B6C"/>
    <w:rsid w:val="009C5253"/>
    <w:rsid w:val="009E261B"/>
    <w:rsid w:val="009F448F"/>
    <w:rsid w:val="00A37C02"/>
    <w:rsid w:val="00A6779E"/>
    <w:rsid w:val="00A7041B"/>
    <w:rsid w:val="00A7298C"/>
    <w:rsid w:val="00A74516"/>
    <w:rsid w:val="00A765A8"/>
    <w:rsid w:val="00AA5078"/>
    <w:rsid w:val="00AA60C7"/>
    <w:rsid w:val="00AA7BED"/>
    <w:rsid w:val="00AB5A71"/>
    <w:rsid w:val="00AB5D5D"/>
    <w:rsid w:val="00AD7A23"/>
    <w:rsid w:val="00AE2EFB"/>
    <w:rsid w:val="00AE36B8"/>
    <w:rsid w:val="00AE60F7"/>
    <w:rsid w:val="00AF03FE"/>
    <w:rsid w:val="00B20671"/>
    <w:rsid w:val="00B2626F"/>
    <w:rsid w:val="00B32C60"/>
    <w:rsid w:val="00B525BF"/>
    <w:rsid w:val="00BA18CC"/>
    <w:rsid w:val="00BC2D02"/>
    <w:rsid w:val="00BC4F16"/>
    <w:rsid w:val="00BE0B67"/>
    <w:rsid w:val="00BE67C9"/>
    <w:rsid w:val="00BF6B62"/>
    <w:rsid w:val="00C71E65"/>
    <w:rsid w:val="00C9197E"/>
    <w:rsid w:val="00CA4256"/>
    <w:rsid w:val="00CB7C8D"/>
    <w:rsid w:val="00CC34BC"/>
    <w:rsid w:val="00CC77E4"/>
    <w:rsid w:val="00CD2E66"/>
    <w:rsid w:val="00CD60BF"/>
    <w:rsid w:val="00CE0DD5"/>
    <w:rsid w:val="00CF2338"/>
    <w:rsid w:val="00D02199"/>
    <w:rsid w:val="00D04C18"/>
    <w:rsid w:val="00D1071C"/>
    <w:rsid w:val="00D3531E"/>
    <w:rsid w:val="00D558A3"/>
    <w:rsid w:val="00D7186B"/>
    <w:rsid w:val="00DC07FA"/>
    <w:rsid w:val="00DC44C8"/>
    <w:rsid w:val="00DD3042"/>
    <w:rsid w:val="00DD43B0"/>
    <w:rsid w:val="00DD7C24"/>
    <w:rsid w:val="00DF2D91"/>
    <w:rsid w:val="00E029B7"/>
    <w:rsid w:val="00E304A5"/>
    <w:rsid w:val="00E32C1C"/>
    <w:rsid w:val="00E904B5"/>
    <w:rsid w:val="00EB51A5"/>
    <w:rsid w:val="00F02407"/>
    <w:rsid w:val="00F17E0D"/>
    <w:rsid w:val="00F416F2"/>
    <w:rsid w:val="00F567D8"/>
    <w:rsid w:val="00F6531B"/>
    <w:rsid w:val="00F70294"/>
    <w:rsid w:val="00F7533C"/>
    <w:rsid w:val="00F9159D"/>
    <w:rsid w:val="00F95F50"/>
    <w:rsid w:val="00FA2BFB"/>
    <w:rsid w:val="00FA7BB7"/>
    <w:rsid w:val="00FC45A5"/>
    <w:rsid w:val="00FD1177"/>
    <w:rsid w:val="00FD3C92"/>
    <w:rsid w:val="00FE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92"/>
    <w:rPr>
      <w:sz w:val="24"/>
      <w:lang w:eastAsia="zh-CN"/>
    </w:rPr>
  </w:style>
  <w:style w:type="paragraph" w:styleId="1">
    <w:name w:val="heading 1"/>
    <w:basedOn w:val="a"/>
    <w:next w:val="a"/>
    <w:qFormat/>
    <w:rsid w:val="006554F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C92"/>
    <w:pPr>
      <w:tabs>
        <w:tab w:val="center" w:pos="4320"/>
        <w:tab w:val="right" w:pos="8640"/>
      </w:tabs>
    </w:pPr>
  </w:style>
  <w:style w:type="paragraph" w:styleId="a4">
    <w:name w:val="footer"/>
    <w:basedOn w:val="a"/>
    <w:rsid w:val="00FD3C92"/>
    <w:pPr>
      <w:tabs>
        <w:tab w:val="center" w:pos="4320"/>
        <w:tab w:val="right" w:pos="8640"/>
      </w:tabs>
    </w:pPr>
  </w:style>
  <w:style w:type="paragraph" w:styleId="a5">
    <w:name w:val="Balloon Text"/>
    <w:basedOn w:val="a"/>
    <w:link w:val="a6"/>
    <w:rsid w:val="00E304A5"/>
    <w:rPr>
      <w:rFonts w:ascii="Tahoma" w:hAnsi="Tahoma" w:cs="Tahoma"/>
      <w:sz w:val="16"/>
      <w:szCs w:val="16"/>
    </w:rPr>
  </w:style>
  <w:style w:type="character" w:customStyle="1" w:styleId="a6">
    <w:name w:val="טקסט בלונים תו"/>
    <w:basedOn w:val="a0"/>
    <w:link w:val="a5"/>
    <w:rsid w:val="00E304A5"/>
    <w:rPr>
      <w:rFonts w:ascii="Tahoma" w:hAnsi="Tahoma" w:cs="Tahoma"/>
      <w:sz w:val="16"/>
      <w:szCs w:val="16"/>
      <w:lang w:eastAsia="zh-CN"/>
    </w:rPr>
  </w:style>
  <w:style w:type="character" w:customStyle="1" w:styleId="20">
    <w:name w:val="כותרת 2 תו"/>
    <w:basedOn w:val="a0"/>
    <w:link w:val="2"/>
    <w:semiHidden/>
    <w:rsid w:val="004C49D3"/>
    <w:rPr>
      <w:rFonts w:asciiTheme="majorHAnsi" w:eastAsiaTheme="majorEastAsia" w:hAnsiTheme="majorHAnsi" w:cstheme="majorBidi"/>
      <w:b/>
      <w:bCs/>
      <w:color w:val="4F81BD" w:themeColor="accent1"/>
      <w:sz w:val="26"/>
      <w:szCs w:val="26"/>
      <w:lang w:eastAsia="zh-CN"/>
    </w:rPr>
  </w:style>
  <w:style w:type="paragraph" w:styleId="a7">
    <w:name w:val="List Paragraph"/>
    <w:basedOn w:val="a"/>
    <w:uiPriority w:val="34"/>
    <w:qFormat/>
    <w:rsid w:val="00FA2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C92"/>
    <w:rPr>
      <w:sz w:val="24"/>
      <w:lang w:eastAsia="zh-CN"/>
    </w:rPr>
  </w:style>
  <w:style w:type="paragraph" w:styleId="1">
    <w:name w:val="heading 1"/>
    <w:basedOn w:val="a"/>
    <w:next w:val="a"/>
    <w:qFormat/>
    <w:rsid w:val="006554F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C92"/>
    <w:pPr>
      <w:tabs>
        <w:tab w:val="center" w:pos="4320"/>
        <w:tab w:val="right" w:pos="8640"/>
      </w:tabs>
    </w:pPr>
  </w:style>
  <w:style w:type="paragraph" w:styleId="a4">
    <w:name w:val="footer"/>
    <w:basedOn w:val="a"/>
    <w:rsid w:val="00FD3C92"/>
    <w:pPr>
      <w:tabs>
        <w:tab w:val="center" w:pos="4320"/>
        <w:tab w:val="right" w:pos="8640"/>
      </w:tabs>
    </w:pPr>
  </w:style>
  <w:style w:type="paragraph" w:styleId="a5">
    <w:name w:val="Balloon Text"/>
    <w:basedOn w:val="a"/>
    <w:link w:val="a6"/>
    <w:rsid w:val="00E304A5"/>
    <w:rPr>
      <w:rFonts w:ascii="Tahoma" w:hAnsi="Tahoma" w:cs="Tahoma"/>
      <w:sz w:val="16"/>
      <w:szCs w:val="16"/>
    </w:rPr>
  </w:style>
  <w:style w:type="character" w:customStyle="1" w:styleId="a6">
    <w:name w:val="טקסט בלונים תו"/>
    <w:basedOn w:val="a0"/>
    <w:link w:val="a5"/>
    <w:rsid w:val="00E304A5"/>
    <w:rPr>
      <w:rFonts w:ascii="Tahoma" w:hAnsi="Tahoma" w:cs="Tahoma"/>
      <w:sz w:val="16"/>
      <w:szCs w:val="16"/>
      <w:lang w:eastAsia="zh-CN"/>
    </w:rPr>
  </w:style>
  <w:style w:type="character" w:customStyle="1" w:styleId="20">
    <w:name w:val="כותרת 2 תו"/>
    <w:basedOn w:val="a0"/>
    <w:link w:val="2"/>
    <w:semiHidden/>
    <w:rsid w:val="004C49D3"/>
    <w:rPr>
      <w:rFonts w:asciiTheme="majorHAnsi" w:eastAsiaTheme="majorEastAsia" w:hAnsiTheme="majorHAnsi" w:cstheme="majorBidi"/>
      <w:b/>
      <w:bCs/>
      <w:color w:val="4F81BD" w:themeColor="accent1"/>
      <w:sz w:val="26"/>
      <w:szCs w:val="26"/>
      <w:lang w:eastAsia="zh-CN"/>
    </w:rPr>
  </w:style>
  <w:style w:type="paragraph" w:styleId="a7">
    <w:name w:val="List Paragraph"/>
    <w:basedOn w:val="a"/>
    <w:uiPriority w:val="34"/>
    <w:qFormat/>
    <w:rsid w:val="00FA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KfarBaruch_Letter.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KfarBaruch_Letter</Template>
  <TotalTime>1</TotalTime>
  <Pages>4</Pages>
  <Words>397</Words>
  <Characters>1986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שנערך ונחתם בכפר ברוך ביום_________ בחודש ___ שנה ____</vt:lpstr>
    </vt:vector>
  </TitlesOfParts>
  <Company>xyz</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שנערך ונחתם בכפר ברוך ביום_________ בחודש ___ שנה ____</dc:title>
  <dc:creator>קובליו</dc:creator>
  <cp:lastModifiedBy>User</cp:lastModifiedBy>
  <cp:revision>2</cp:revision>
  <cp:lastPrinted>2017-10-18T11:23:00Z</cp:lastPrinted>
  <dcterms:created xsi:type="dcterms:W3CDTF">2018-04-17T11:39:00Z</dcterms:created>
  <dcterms:modified xsi:type="dcterms:W3CDTF">2018-04-17T11:39:00Z</dcterms:modified>
</cp:coreProperties>
</file>