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F" w:rsidRDefault="002437FF" w:rsidP="00E81B36">
      <w:pPr>
        <w:pStyle w:val="a3"/>
        <w:tabs>
          <w:tab w:val="clear" w:pos="4320"/>
          <w:tab w:val="clear" w:pos="8640"/>
        </w:tabs>
        <w:jc w:val="right"/>
        <w:rPr>
          <w:sz w:val="28"/>
          <w:szCs w:val="28"/>
        </w:rPr>
      </w:pPr>
    </w:p>
    <w:p w:rsidR="009B229E" w:rsidRPr="00F108F4" w:rsidRDefault="009B229E" w:rsidP="000152F3">
      <w:pPr>
        <w:pStyle w:val="a3"/>
        <w:tabs>
          <w:tab w:val="clear" w:pos="4320"/>
          <w:tab w:val="clear" w:pos="8640"/>
        </w:tabs>
        <w:bidi/>
        <w:ind w:left="567" w:right="567"/>
        <w:rPr>
          <w:szCs w:val="24"/>
        </w:rPr>
      </w:pPr>
    </w:p>
    <w:p w:rsidR="000152F3" w:rsidRPr="000152F3" w:rsidRDefault="00E81B36" w:rsidP="000152F3">
      <w:pPr>
        <w:pStyle w:val="a3"/>
        <w:bidi/>
        <w:rPr>
          <w:b/>
          <w:bCs/>
          <w:sz w:val="32"/>
          <w:szCs w:val="32"/>
        </w:rPr>
      </w:pPr>
      <w:r w:rsidRPr="000152F3">
        <w:rPr>
          <w:b/>
          <w:bCs/>
          <w:sz w:val="32"/>
          <w:szCs w:val="32"/>
        </w:rPr>
        <w:t xml:space="preserve">                       </w:t>
      </w:r>
      <w:proofErr w:type="spellStart"/>
      <w:r w:rsidR="000152F3" w:rsidRPr="000152F3">
        <w:rPr>
          <w:b/>
          <w:bCs/>
          <w:sz w:val="32"/>
          <w:szCs w:val="32"/>
          <w:rtl/>
        </w:rPr>
        <w:t>ל''ג</w:t>
      </w:r>
      <w:proofErr w:type="spellEnd"/>
      <w:r w:rsidR="000152F3" w:rsidRPr="000152F3">
        <w:rPr>
          <w:b/>
          <w:bCs/>
          <w:sz w:val="32"/>
          <w:szCs w:val="32"/>
          <w:rtl/>
        </w:rPr>
        <w:t xml:space="preserve"> בעומר 2018 - אזהרה והנחיות מכיבוי והצלה</w:t>
      </w:r>
    </w:p>
    <w:p w:rsidR="000152F3" w:rsidRDefault="000152F3" w:rsidP="000152F3">
      <w:pPr>
        <w:pStyle w:val="a3"/>
        <w:bidi/>
        <w:rPr>
          <w:rFonts w:hint="cs"/>
          <w:sz w:val="28"/>
          <w:szCs w:val="28"/>
          <w:rtl/>
        </w:rPr>
      </w:pPr>
    </w:p>
    <w:p w:rsidR="000152F3" w:rsidRPr="000152F3" w:rsidRDefault="000152F3" w:rsidP="000152F3">
      <w:pPr>
        <w:pStyle w:val="a3"/>
        <w:bidi/>
        <w:rPr>
          <w:b/>
          <w:bCs/>
          <w:sz w:val="28"/>
          <w:szCs w:val="28"/>
        </w:rPr>
      </w:pPr>
      <w:r w:rsidRPr="000152F3">
        <w:rPr>
          <w:b/>
          <w:bCs/>
          <w:sz w:val="28"/>
          <w:szCs w:val="28"/>
          <w:rtl/>
        </w:rPr>
        <w:t>אזהרה לציבור בנושא הדלקת מדורות ל״ג בעומר</w:t>
      </w:r>
    </w:p>
    <w:p w:rsidR="000152F3" w:rsidRPr="000152F3" w:rsidRDefault="000152F3" w:rsidP="000152F3">
      <w:pPr>
        <w:pStyle w:val="a3"/>
        <w:bidi/>
        <w:rPr>
          <w:sz w:val="28"/>
          <w:szCs w:val="28"/>
        </w:rPr>
      </w:pPr>
    </w:p>
    <w:p w:rsidR="000152F3" w:rsidRPr="000152F3" w:rsidRDefault="000152F3" w:rsidP="000152F3">
      <w:pPr>
        <w:pStyle w:val="a3"/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בימים הקרובים, צפויים תנאי מזג אוויר המאופיינים ברוחות מזרחיות ערות המלוות בטמפרטורות גבוהות עד שרביות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bidi/>
        <w:rPr>
          <w:sz w:val="28"/>
          <w:szCs w:val="28"/>
        </w:rPr>
      </w:pPr>
    </w:p>
    <w:p w:rsidR="000152F3" w:rsidRDefault="000152F3" w:rsidP="000152F3">
      <w:pPr>
        <w:pStyle w:val="a3"/>
        <w:bidi/>
        <w:rPr>
          <w:rFonts w:hint="cs"/>
          <w:sz w:val="28"/>
          <w:szCs w:val="28"/>
          <w:rtl/>
        </w:rPr>
      </w:pPr>
      <w:r w:rsidRPr="000152F3">
        <w:rPr>
          <w:sz w:val="28"/>
          <w:szCs w:val="28"/>
          <w:rtl/>
        </w:rPr>
        <w:t>תנאים אלו יכולים לגרום להתפשטות שריפה במהירות לא צפויה תוך סיכון לחיי אדם ולרכוש</w:t>
      </w:r>
      <w:r>
        <w:rPr>
          <w:rFonts w:hint="cs"/>
          <w:sz w:val="28"/>
          <w:szCs w:val="28"/>
          <w:rtl/>
        </w:rPr>
        <w:t>.</w:t>
      </w:r>
    </w:p>
    <w:p w:rsidR="000152F3" w:rsidRDefault="000152F3" w:rsidP="000152F3">
      <w:pPr>
        <w:pStyle w:val="a3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בהתאם לתנאי מזג האוויר הקשים המלצת שרותי הכבאות למשנה זהירות והנחיות אגף הביטחון במועצה, אנא </w:t>
      </w:r>
      <w:proofErr w:type="spellStart"/>
      <w:r>
        <w:rPr>
          <w:rFonts w:hint="cs"/>
          <w:sz w:val="28"/>
          <w:szCs w:val="28"/>
          <w:rtl/>
        </w:rPr>
        <w:t>המנעו</w:t>
      </w:r>
      <w:proofErr w:type="spellEnd"/>
      <w:r>
        <w:rPr>
          <w:rFonts w:hint="cs"/>
          <w:sz w:val="28"/>
          <w:szCs w:val="28"/>
          <w:rtl/>
        </w:rPr>
        <w:t xml:space="preserve"> מכל הבערת אש. אנו ממליצים להורים לבטל את המדורות, אנו מצרים על עוגמת הנפש שעלולה להיגרם לילדים ולהורים, אולם בטיחות הילדים הינה מעל </w:t>
      </w:r>
      <w:proofErr w:type="spellStart"/>
      <w:r>
        <w:rPr>
          <w:rFonts w:hint="cs"/>
          <w:sz w:val="28"/>
          <w:szCs w:val="28"/>
          <w:rtl/>
        </w:rPr>
        <w:t>הכל</w:t>
      </w:r>
      <w:proofErr w:type="spellEnd"/>
      <w:r>
        <w:rPr>
          <w:rFonts w:hint="cs"/>
          <w:sz w:val="28"/>
          <w:szCs w:val="28"/>
          <w:rtl/>
        </w:rPr>
        <w:t xml:space="preserve">. נוכח מזג </w:t>
      </w:r>
      <w:proofErr w:type="spellStart"/>
      <w:r>
        <w:rPr>
          <w:rFonts w:hint="cs"/>
          <w:sz w:val="28"/>
          <w:szCs w:val="28"/>
          <w:rtl/>
        </w:rPr>
        <w:t>האויר</w:t>
      </w:r>
      <w:proofErr w:type="spellEnd"/>
      <w:r>
        <w:rPr>
          <w:rFonts w:hint="cs"/>
          <w:sz w:val="28"/>
          <w:szCs w:val="28"/>
          <w:rtl/>
        </w:rPr>
        <w:t xml:space="preserve"> החריג עדיף שלא לקחת כל סיכון בנושא. </w:t>
      </w:r>
    </w:p>
    <w:p w:rsidR="000152F3" w:rsidRDefault="000152F3" w:rsidP="000152F3">
      <w:pPr>
        <w:pStyle w:val="a3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קוראים לכל מי שבכל זאת לקיים מדורה, למרות השרב הכבד והרוחות העזות, לנהוג במשנה זהירות בהדלקת מדורות החג. </w:t>
      </w:r>
    </w:p>
    <w:p w:rsidR="000152F3" w:rsidRPr="000152F3" w:rsidRDefault="000152F3" w:rsidP="000152F3">
      <w:pPr>
        <w:pStyle w:val="a3"/>
        <w:bidi/>
        <w:rPr>
          <w:rFonts w:hint="cs"/>
          <w:b/>
          <w:bCs/>
          <w:sz w:val="28"/>
          <w:szCs w:val="28"/>
          <w:u w:val="single"/>
          <w:rtl/>
        </w:rPr>
      </w:pPr>
      <w:r w:rsidRPr="000152F3">
        <w:rPr>
          <w:rFonts w:hint="cs"/>
          <w:b/>
          <w:bCs/>
          <w:sz w:val="28"/>
          <w:szCs w:val="28"/>
          <w:u w:val="single"/>
          <w:rtl/>
        </w:rPr>
        <w:t xml:space="preserve">המדורה הקהילתית להיום מבוטלת. </w:t>
      </w:r>
    </w:p>
    <w:p w:rsidR="000152F3" w:rsidRDefault="000152F3" w:rsidP="000152F3">
      <w:pPr>
        <w:pStyle w:val="a3"/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להקפיד על כללי הבטיחות כפי שפורסמו באתר הכבאות, ברשתות החברתיות ובאמצעי התקשורת. </w:t>
      </w:r>
    </w:p>
    <w:p w:rsidR="000152F3" w:rsidRPr="000152F3" w:rsidRDefault="000152F3" w:rsidP="000152F3">
      <w:pPr>
        <w:pStyle w:val="a3"/>
        <w:bidi/>
        <w:rPr>
          <w:sz w:val="28"/>
          <w:szCs w:val="28"/>
        </w:rPr>
      </w:pPr>
      <w:r w:rsidRPr="000152F3">
        <w:rPr>
          <w:sz w:val="28"/>
          <w:szCs w:val="28"/>
        </w:rPr>
        <w:t xml:space="preserve"> </w:t>
      </w:r>
    </w:p>
    <w:p w:rsidR="000152F3" w:rsidRPr="000152F3" w:rsidRDefault="000152F3" w:rsidP="000152F3">
      <w:pPr>
        <w:pStyle w:val="a3"/>
        <w:bidi/>
        <w:rPr>
          <w:sz w:val="28"/>
          <w:szCs w:val="28"/>
          <w:u w:val="single"/>
        </w:rPr>
      </w:pPr>
      <w:r w:rsidRPr="000152F3">
        <w:rPr>
          <w:sz w:val="28"/>
          <w:szCs w:val="28"/>
          <w:u w:val="single"/>
          <w:rtl/>
        </w:rPr>
        <w:t>חשוב להדגיש</w:t>
      </w:r>
      <w:r w:rsidRPr="000152F3">
        <w:rPr>
          <w:sz w:val="28"/>
          <w:szCs w:val="28"/>
          <w:u w:val="single"/>
        </w:rPr>
        <w:t>:</w:t>
      </w:r>
    </w:p>
    <w:p w:rsidR="000152F3" w:rsidRPr="000152F3" w:rsidRDefault="000152F3" w:rsidP="000152F3">
      <w:pPr>
        <w:pStyle w:val="a3"/>
        <w:bidi/>
        <w:rPr>
          <w:sz w:val="28"/>
          <w:szCs w:val="28"/>
        </w:rPr>
      </w:pP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יש לפעול לאיחוד מדורות מטעמי בטיחות וזיהום אויר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לאור מזג האוויר החריג הצפוי המלווה ברוחות ערות, אנו מבקשים להבעיר מדורות קטנות על מנת שהאש לא תצא מכלל שליטה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יש למקם את המדורה במקום נקי מחומרים דליקים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הדלקת האש תעשה אך ורק על ידי אדם מבוגר, שישמש אחראי וישגיח על הילדים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יש להדליק את האש עם כיוון הרוח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מומלץ להחזיק בקרבת מקום שני דליי מים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אין להשאיר מדורה לל</w:t>
      </w:r>
      <w:bookmarkStart w:id="0" w:name="_GoBack"/>
      <w:bookmarkEnd w:id="0"/>
      <w:r w:rsidRPr="000152F3">
        <w:rPr>
          <w:sz w:val="28"/>
          <w:szCs w:val="28"/>
          <w:rtl/>
        </w:rPr>
        <w:t>א השגחה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יש לוודא  כיבוי מוחלט של האש טרם עזיבת המקום</w:t>
      </w:r>
      <w:r w:rsidRPr="000152F3">
        <w:rPr>
          <w:sz w:val="28"/>
          <w:szCs w:val="28"/>
        </w:rPr>
        <w:t>.</w:t>
      </w:r>
    </w:p>
    <w:p w:rsidR="000152F3" w:rsidRPr="000152F3" w:rsidRDefault="000152F3" w:rsidP="000152F3">
      <w:pPr>
        <w:pStyle w:val="a3"/>
        <w:numPr>
          <w:ilvl w:val="0"/>
          <w:numId w:val="6"/>
        </w:numPr>
        <w:bidi/>
        <w:rPr>
          <w:sz w:val="28"/>
          <w:szCs w:val="28"/>
        </w:rPr>
      </w:pPr>
      <w:r w:rsidRPr="000152F3">
        <w:rPr>
          <w:sz w:val="28"/>
          <w:szCs w:val="28"/>
          <w:rtl/>
        </w:rPr>
        <w:t>במידה והאש יוצאת משליטה יש לחייג ללוחמי האש 102</w:t>
      </w:r>
      <w:r w:rsidRPr="000152F3">
        <w:rPr>
          <w:sz w:val="28"/>
          <w:szCs w:val="28"/>
        </w:rPr>
        <w:t>.</w:t>
      </w:r>
    </w:p>
    <w:p w:rsidR="00E81B36" w:rsidRDefault="00E81B36" w:rsidP="000152F3">
      <w:pPr>
        <w:pStyle w:val="a3"/>
        <w:tabs>
          <w:tab w:val="clear" w:pos="4320"/>
          <w:tab w:val="clear" w:pos="8640"/>
        </w:tabs>
        <w:bidi/>
        <w:ind w:firstLine="1545"/>
        <w:rPr>
          <w:rFonts w:hint="cs"/>
          <w:sz w:val="28"/>
          <w:szCs w:val="28"/>
          <w:rtl/>
        </w:rPr>
      </w:pPr>
    </w:p>
    <w:p w:rsidR="000152F3" w:rsidRDefault="000152F3" w:rsidP="000152F3">
      <w:pPr>
        <w:pStyle w:val="a3"/>
        <w:tabs>
          <w:tab w:val="clear" w:pos="4320"/>
          <w:tab w:val="clear" w:pos="8640"/>
        </w:tabs>
        <w:bidi/>
        <w:ind w:firstLine="1545"/>
        <w:rPr>
          <w:rFonts w:hint="cs"/>
          <w:sz w:val="28"/>
          <w:szCs w:val="28"/>
          <w:rtl/>
        </w:rPr>
      </w:pPr>
    </w:p>
    <w:p w:rsidR="000152F3" w:rsidRDefault="000152F3" w:rsidP="000152F3">
      <w:pPr>
        <w:pStyle w:val="a3"/>
        <w:tabs>
          <w:tab w:val="clear" w:pos="4320"/>
          <w:tab w:val="clear" w:pos="8640"/>
        </w:tabs>
        <w:bidi/>
        <w:ind w:firstLine="1545"/>
        <w:rPr>
          <w:rFonts w:hint="cs"/>
          <w:sz w:val="28"/>
          <w:szCs w:val="28"/>
          <w:rtl/>
        </w:rPr>
      </w:pPr>
    </w:p>
    <w:p w:rsidR="000152F3" w:rsidRPr="00E81B36" w:rsidRDefault="000152F3" w:rsidP="000152F3">
      <w:pPr>
        <w:pStyle w:val="a3"/>
        <w:tabs>
          <w:tab w:val="clear" w:pos="4320"/>
          <w:tab w:val="clear" w:pos="8640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וועד מקומי כפר ברוך </w:t>
      </w:r>
    </w:p>
    <w:sectPr w:rsidR="000152F3" w:rsidRPr="00E81B36" w:rsidSect="006A1798">
      <w:headerReference w:type="default" r:id="rId8"/>
      <w:pgSz w:w="12240" w:h="15840" w:code="1"/>
      <w:pgMar w:top="1440" w:right="1800" w:bottom="1440" w:left="18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EA" w:rsidRDefault="008E52EA">
      <w:r>
        <w:separator/>
      </w:r>
    </w:p>
  </w:endnote>
  <w:endnote w:type="continuationSeparator" w:id="0">
    <w:p w:rsidR="008E52EA" w:rsidRDefault="008E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EA" w:rsidRDefault="008E52EA">
      <w:r>
        <w:separator/>
      </w:r>
    </w:p>
  </w:footnote>
  <w:footnote w:type="continuationSeparator" w:id="0">
    <w:p w:rsidR="008E52EA" w:rsidRDefault="008E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F" w:rsidRDefault="002437FF" w:rsidP="002437FF">
    <w:pPr>
      <w:pStyle w:val="a3"/>
      <w:tabs>
        <w:tab w:val="clear" w:pos="8640"/>
        <w:tab w:val="left" w:pos="7937"/>
        <w:tab w:val="right" w:pos="8820"/>
      </w:tabs>
      <w:ind w:left="-810" w:right="-180"/>
      <w:jc w:val="center"/>
    </w:pPr>
    <w:r>
      <w:t xml:space="preserve">    </w:t>
    </w:r>
    <w:r w:rsidR="00E81B36">
      <w:rPr>
        <w:noProof/>
        <w:lang w:eastAsia="en-US"/>
      </w:rPr>
      <w:drawing>
        <wp:inline distT="0" distB="0" distL="0" distR="0" wp14:anchorId="51362AFC" wp14:editId="261BD7E5">
          <wp:extent cx="5905500" cy="666750"/>
          <wp:effectExtent l="19050" t="0" r="0" b="0"/>
          <wp:docPr id="1" name="תמונה 1" descr="SHAP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153"/>
    <w:multiLevelType w:val="hybridMultilevel"/>
    <w:tmpl w:val="23A0174A"/>
    <w:lvl w:ilvl="0" w:tplc="6388DE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00D"/>
    <w:multiLevelType w:val="hybridMultilevel"/>
    <w:tmpl w:val="962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0707"/>
    <w:multiLevelType w:val="hybridMultilevel"/>
    <w:tmpl w:val="24B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F73"/>
    <w:multiLevelType w:val="hybridMultilevel"/>
    <w:tmpl w:val="EF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741E"/>
    <w:multiLevelType w:val="hybridMultilevel"/>
    <w:tmpl w:val="6178C4FE"/>
    <w:lvl w:ilvl="0" w:tplc="6CE8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F7ED3"/>
    <w:multiLevelType w:val="hybridMultilevel"/>
    <w:tmpl w:val="9468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AE"/>
    <w:rsid w:val="00004697"/>
    <w:rsid w:val="00010C38"/>
    <w:rsid w:val="000152F3"/>
    <w:rsid w:val="000A732B"/>
    <w:rsid w:val="00236CBE"/>
    <w:rsid w:val="00236DAA"/>
    <w:rsid w:val="002437FF"/>
    <w:rsid w:val="00245A7B"/>
    <w:rsid w:val="002A3587"/>
    <w:rsid w:val="003B0805"/>
    <w:rsid w:val="003D788E"/>
    <w:rsid w:val="0042057E"/>
    <w:rsid w:val="004603C6"/>
    <w:rsid w:val="004C7060"/>
    <w:rsid w:val="00505EDC"/>
    <w:rsid w:val="00533048"/>
    <w:rsid w:val="005608B6"/>
    <w:rsid w:val="0056796D"/>
    <w:rsid w:val="0058574B"/>
    <w:rsid w:val="00594DD4"/>
    <w:rsid w:val="00611015"/>
    <w:rsid w:val="006302D2"/>
    <w:rsid w:val="006A1798"/>
    <w:rsid w:val="00721C5E"/>
    <w:rsid w:val="007552E1"/>
    <w:rsid w:val="00756E10"/>
    <w:rsid w:val="00762B93"/>
    <w:rsid w:val="007F3C81"/>
    <w:rsid w:val="008E52EA"/>
    <w:rsid w:val="0093046B"/>
    <w:rsid w:val="009B229E"/>
    <w:rsid w:val="009E2710"/>
    <w:rsid w:val="00A16871"/>
    <w:rsid w:val="00AA57DF"/>
    <w:rsid w:val="00AD5E81"/>
    <w:rsid w:val="00B46D0D"/>
    <w:rsid w:val="00CD19FF"/>
    <w:rsid w:val="00DB6D09"/>
    <w:rsid w:val="00E6795F"/>
    <w:rsid w:val="00E81B36"/>
    <w:rsid w:val="00E871AE"/>
    <w:rsid w:val="00F04098"/>
    <w:rsid w:val="00F108F4"/>
    <w:rsid w:val="00F84D76"/>
    <w:rsid w:val="00FA1765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F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795F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E6795F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uiPriority w:val="99"/>
    <w:semiHidden/>
    <w:unhideWhenUsed/>
    <w:rsid w:val="009E271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E2710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F04098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F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795F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E6795F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uiPriority w:val="99"/>
    <w:semiHidden/>
    <w:unhideWhenUsed/>
    <w:rsid w:val="009E271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E2710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F04098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far%20Baruch%205.05\KfarBaruchLetter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KfarBaruchLetterform</Template>
  <TotalTime>0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</Company>
  <LinksUpToDate>false</LinksUpToDate>
  <CharactersWithSpaces>1319</CharactersWithSpaces>
  <SharedDoc>false</SharedDoc>
  <HLinks>
    <vt:vector size="6" baseType="variant">
      <vt:variant>
        <vt:i4>8257630</vt:i4>
      </vt:variant>
      <vt:variant>
        <vt:i4>1539</vt:i4>
      </vt:variant>
      <vt:variant>
        <vt:i4>1027</vt:i4>
      </vt:variant>
      <vt:variant>
        <vt:i4>1</vt:i4>
      </vt:variant>
      <vt:variant>
        <vt:lpwstr>:BW_Letterhead.gif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2018-04-09T08:08:00Z</cp:lastPrinted>
  <dcterms:created xsi:type="dcterms:W3CDTF">2018-05-02T08:58:00Z</dcterms:created>
  <dcterms:modified xsi:type="dcterms:W3CDTF">2018-05-02T08:58:00Z</dcterms:modified>
</cp:coreProperties>
</file>