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מרכז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גישור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ודיאלוג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בקהילה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-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מטה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אשר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בקהילה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התושבים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הישובים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ומוסדות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המועצה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וקונפליקטים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סבלנות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וסובלנות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הקשבה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והסכמה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line="36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1"/>
        </w:rPr>
        <w:t xml:space="preserve">המרכז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לשירותים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והדיאלוג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לקהילות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ולפרטים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במועצה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תחומי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העיסוק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המרכז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יישוב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סכסוכים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ובניית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הסכמות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סיוע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לתושבים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הקהילות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בהתמודדות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קונפליקטים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סכסוכי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מחלוקות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מחלוקות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אוכלוסייה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תהליכי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דיאלוג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קהילתיים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מעגלי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בניית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דיאלוג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בקהילה</w:t>
      </w:r>
      <w:r w:rsidDel="00000000" w:rsidR="00000000" w:rsidRPr="00000000">
        <w:rPr>
          <w:sz w:val="24"/>
          <w:szCs w:val="24"/>
          <w:rtl w:val="1"/>
        </w:rPr>
        <w:t xml:space="preserve">.(</w:t>
      </w:r>
      <w:r w:rsidDel="00000000" w:rsidR="00000000" w:rsidRPr="00000000">
        <w:rPr>
          <w:sz w:val="24"/>
          <w:szCs w:val="24"/>
          <w:rtl w:val="1"/>
        </w:rPr>
        <w:t xml:space="preserve">בתאום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ישובים</w:t>
      </w:r>
      <w:r w:rsidDel="00000000" w:rsidR="00000000" w:rsidRPr="00000000">
        <w:rPr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קורסים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והכשרות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הטמעה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הגישורית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תקשורת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ודיאלוג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המתבססת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סובלנות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הדדי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מוסמכים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בקהילה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מומחים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משפטים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, </w:t>
      </w:r>
      <w:r w:rsidDel="00000000" w:rsidR="00000000" w:rsidRPr="00000000">
        <w:rPr>
          <w:sz w:val="24"/>
          <w:szCs w:val="24"/>
          <w:rtl w:val="1"/>
        </w:rPr>
        <w:t xml:space="preserve">טיפול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פסיכולוגים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מנהלי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יתקיימו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בהתנדבות</w:t>
      </w:r>
      <w:r w:rsidDel="00000000" w:rsidR="00000000" w:rsidRPr="00000000">
        <w:rPr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נטרלי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דיסקרטי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ועצמאי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לתושבי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והסכמה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השתתפות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בהמשך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הסכומים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שיגבו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והדיאלוג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יושקעו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וקידום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המרכז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1"/>
        </w:rPr>
        <w:t xml:space="preserve">ניתן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לפנות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לגישור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בטלפון</w:t>
      </w:r>
      <w:r w:rsidDel="00000000" w:rsidR="00000000" w:rsidRPr="00000000">
        <w:rPr>
          <w:sz w:val="26"/>
          <w:szCs w:val="26"/>
          <w:rtl w:val="1"/>
        </w:rPr>
        <w:t xml:space="preserve">: 0524296708  </w:t>
      </w:r>
      <w:r w:rsidDel="00000000" w:rsidR="00000000" w:rsidRPr="00000000">
        <w:rPr>
          <w:sz w:val="26"/>
          <w:szCs w:val="26"/>
          <w:rtl w:val="1"/>
        </w:rPr>
        <w:t xml:space="preserve">מייל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hyperlink r:id="rId6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michalm@mta.org.il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-523874</wp:posOffset>
            </wp:positionH>
            <wp:positionV relativeFrom="paragraph">
              <wp:posOffset>1294130</wp:posOffset>
            </wp:positionV>
            <wp:extent cx="6172200" cy="590550"/>
            <wp:effectExtent b="0" l="0" r="0" t="0"/>
            <wp:wrapSquare wrapText="bothSides" distB="0" distT="0" distL="114300" distR="114300"/>
            <wp:docPr descr="C:\Users\michalm\Documents\מרכז גישור בקהילה\נייר מכתבים- ישובים.jpg" id="1" name="image1.png"/>
            <a:graphic>
              <a:graphicData uri="http://schemas.openxmlformats.org/drawingml/2006/picture">
                <pic:pic>
                  <pic:nvPicPr>
                    <pic:cNvPr descr="C:\Users\michalm\Documents\מרכז גישור בקהילה\נייר מכתבים- ישובים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84457" cy="1206442"/>
          <wp:effectExtent b="0" l="0" r="0" t="0"/>
          <wp:docPr descr="C:\Users\michalm\Documents\מרכז גישור בקהילה\לוגו נייר מכתבים.jpg" id="2" name="image2.png"/>
          <a:graphic>
            <a:graphicData uri="http://schemas.openxmlformats.org/drawingml/2006/picture">
              <pic:pic>
                <pic:nvPicPr>
                  <pic:cNvPr descr="C:\Users\michalm\Documents\מרכז גישור בקהילה\לוגו נייר מכתבים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4457" cy="120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chalm@mta.org.il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