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11" w:rsidRPr="00050EC8" w:rsidRDefault="00B34A11" w:rsidP="00D50F84">
      <w:pPr>
        <w:jc w:val="center"/>
        <w:rPr>
          <w:b/>
          <w:bCs/>
          <w:sz w:val="24"/>
          <w:szCs w:val="24"/>
          <w:u w:val="single"/>
          <w:rtl/>
        </w:rPr>
      </w:pPr>
      <w:r w:rsidRPr="00050EC8">
        <w:rPr>
          <w:rFonts w:hint="cs"/>
          <w:b/>
          <w:bCs/>
          <w:sz w:val="24"/>
          <w:szCs w:val="24"/>
          <w:u w:val="single"/>
          <w:rtl/>
        </w:rPr>
        <w:t xml:space="preserve">סילבוס </w:t>
      </w:r>
      <w:r w:rsidR="00050EC8" w:rsidRPr="00050EC8">
        <w:rPr>
          <w:rFonts w:hint="cs"/>
          <w:b/>
          <w:bCs/>
          <w:sz w:val="24"/>
          <w:szCs w:val="24"/>
          <w:u w:val="single"/>
          <w:rtl/>
        </w:rPr>
        <w:t xml:space="preserve">קורס </w:t>
      </w:r>
      <w:r w:rsidR="00D50F84">
        <w:rPr>
          <w:rFonts w:hint="cs"/>
          <w:b/>
          <w:bCs/>
          <w:sz w:val="24"/>
          <w:szCs w:val="24"/>
          <w:u w:val="single"/>
          <w:rtl/>
        </w:rPr>
        <w:t xml:space="preserve">סחר בינלאומי </w:t>
      </w:r>
      <w:r w:rsidR="00D50F84">
        <w:rPr>
          <w:b/>
          <w:bCs/>
          <w:sz w:val="24"/>
          <w:szCs w:val="24"/>
          <w:u w:val="single"/>
          <w:rtl/>
        </w:rPr>
        <w:t>–</w:t>
      </w:r>
      <w:r w:rsidR="00D50F84">
        <w:rPr>
          <w:rFonts w:hint="cs"/>
          <w:b/>
          <w:bCs/>
          <w:sz w:val="24"/>
          <w:szCs w:val="24"/>
          <w:u w:val="single"/>
          <w:rtl/>
        </w:rPr>
        <w:t xml:space="preserve"> יבוא ויצוא</w:t>
      </w:r>
    </w:p>
    <w:p w:rsidR="00050EC8" w:rsidRPr="00050EC8" w:rsidRDefault="00050EC8" w:rsidP="00050EC8">
      <w:pPr>
        <w:tabs>
          <w:tab w:val="left" w:pos="567"/>
        </w:tabs>
        <w:rPr>
          <w:rFonts w:asciiTheme="minorBidi" w:hAnsiTheme="minorBidi"/>
          <w:rtl/>
        </w:rPr>
      </w:pPr>
      <w:r w:rsidRPr="00050EC8">
        <w:rPr>
          <w:rFonts w:asciiTheme="minorBidi" w:hAnsiTheme="minorBidi"/>
          <w:u w:val="single"/>
          <w:rtl/>
        </w:rPr>
        <w:t>מטרת הקורס</w:t>
      </w:r>
      <w:r w:rsidRPr="00050EC8">
        <w:rPr>
          <w:rFonts w:asciiTheme="minorBidi" w:hAnsiTheme="minorBidi"/>
          <w:rtl/>
        </w:rPr>
        <w:t xml:space="preserve">: </w:t>
      </w:r>
      <w:r w:rsidR="00D50F84" w:rsidRPr="00D50F84">
        <w:rPr>
          <w:rFonts w:hint="cs"/>
          <w:rtl/>
        </w:rPr>
        <w:t>הכרת הגורמים הלוקחים חלק בתהליך הסחר הבינלאומי, תנאי סחר בינלאומי, ביטוח מטענים בעסקאות יבוא ויצוא, מידענות, שיטות תשלום בסמר בינלאומי, הסכמי סחר, תהליכי מכס</w:t>
      </w:r>
      <w:r w:rsidR="00D50F84">
        <w:rPr>
          <w:rFonts w:asciiTheme="minorBidi" w:hAnsiTheme="minorBidi" w:hint="cs"/>
          <w:rtl/>
        </w:rPr>
        <w:t>.</w:t>
      </w:r>
    </w:p>
    <w:p w:rsidR="00050EC8" w:rsidRPr="00050EC8" w:rsidRDefault="00050EC8" w:rsidP="00050EC8">
      <w:pPr>
        <w:tabs>
          <w:tab w:val="left" w:pos="567"/>
        </w:tabs>
        <w:rPr>
          <w:rFonts w:asciiTheme="minorBidi" w:hAnsiTheme="minorBidi"/>
          <w:rtl/>
        </w:rPr>
      </w:pPr>
      <w:r w:rsidRPr="00050EC8">
        <w:rPr>
          <w:rFonts w:asciiTheme="minorBidi" w:hAnsiTheme="minorBidi" w:hint="cs"/>
          <w:u w:val="single"/>
          <w:rtl/>
        </w:rPr>
        <w:t>היקף הקורס</w:t>
      </w:r>
      <w:r w:rsidRPr="00050EC8">
        <w:rPr>
          <w:rFonts w:asciiTheme="minorBidi" w:hAnsiTheme="minorBidi" w:hint="cs"/>
          <w:rtl/>
        </w:rPr>
        <w:t xml:space="preserve">: </w:t>
      </w:r>
      <w:r w:rsidR="003A3412">
        <w:rPr>
          <w:rFonts w:asciiTheme="minorBidi" w:hAnsiTheme="minorBidi" w:hint="cs"/>
          <w:rtl/>
        </w:rPr>
        <w:t>50 שעות אקדמיות.</w:t>
      </w:r>
      <w:bookmarkStart w:id="0" w:name="_GoBack"/>
      <w:bookmarkEnd w:id="0"/>
      <w:r w:rsidR="00D50F84">
        <w:rPr>
          <w:rFonts w:asciiTheme="minorBidi" w:hAnsiTheme="minorBidi"/>
          <w:rtl/>
        </w:rPr>
        <w:br/>
      </w:r>
      <w:r w:rsidR="00D50F84" w:rsidRPr="007B1AE4">
        <w:rPr>
          <w:rFonts w:asciiTheme="minorBidi" w:hAnsiTheme="minorBidi" w:hint="cs"/>
          <w:u w:val="single"/>
          <w:rtl/>
        </w:rPr>
        <w:t>זמן ומיקום</w:t>
      </w:r>
      <w:r w:rsidR="00D50F84">
        <w:rPr>
          <w:rFonts w:asciiTheme="minorBidi" w:hAnsiTheme="minorBidi" w:hint="cs"/>
          <w:rtl/>
        </w:rPr>
        <w:t xml:space="preserve">:  </w:t>
      </w:r>
      <w:r w:rsidR="007B1AE4">
        <w:rPr>
          <w:rFonts w:asciiTheme="minorBidi" w:hAnsiTheme="minorBidi" w:hint="cs"/>
          <w:rtl/>
        </w:rPr>
        <w:t xml:space="preserve">25.8 , </w:t>
      </w:r>
      <w:r w:rsidR="00D50F84">
        <w:rPr>
          <w:rFonts w:asciiTheme="minorBidi" w:hAnsiTheme="minorBidi" w:hint="cs"/>
          <w:rtl/>
        </w:rPr>
        <w:t>ימי ראשון, שעות 17:00-20:45, בסניף מעוף כרמיאל, רח' מעלה כמון 2, מרכז ביג, בניין תקשוב, קומה 2.</w:t>
      </w:r>
    </w:p>
    <w:p w:rsidR="00050EC8" w:rsidRPr="00050EC8" w:rsidRDefault="00F2418B" w:rsidP="00D50F84">
      <w:pPr>
        <w:tabs>
          <w:tab w:val="left" w:pos="567"/>
        </w:tabs>
        <w:rPr>
          <w:rFonts w:asciiTheme="minorBidi" w:hAnsiTheme="minorBidi"/>
          <w:rtl/>
        </w:rPr>
      </w:pPr>
      <w:r>
        <w:rPr>
          <w:rFonts w:asciiTheme="minorBidi" w:hAnsiTheme="minorBidi" w:hint="cs"/>
          <w:u w:val="single"/>
          <w:rtl/>
        </w:rPr>
        <w:t>דמי השתתפות</w:t>
      </w:r>
      <w:r w:rsidR="00050EC8" w:rsidRPr="00050EC8">
        <w:rPr>
          <w:rFonts w:asciiTheme="minorBidi" w:hAnsiTheme="minorBidi" w:hint="cs"/>
          <w:rtl/>
        </w:rPr>
        <w:t xml:space="preserve">: </w:t>
      </w:r>
      <w:r w:rsidR="00D50F84">
        <w:rPr>
          <w:rFonts w:asciiTheme="minorBidi" w:hAnsiTheme="minorBidi" w:hint="cs"/>
          <w:rtl/>
        </w:rPr>
        <w:t>1</w:t>
      </w:r>
      <w:r w:rsidR="00083535">
        <w:rPr>
          <w:rFonts w:asciiTheme="minorBidi" w:hAnsiTheme="minorBidi" w:hint="cs"/>
          <w:rtl/>
        </w:rPr>
        <w:t>,</w:t>
      </w:r>
      <w:r w:rsidR="00D50F84">
        <w:rPr>
          <w:rFonts w:asciiTheme="minorBidi" w:hAnsiTheme="minorBidi" w:hint="cs"/>
          <w:rtl/>
        </w:rPr>
        <w:t>000 ₪.</w:t>
      </w:r>
    </w:p>
    <w:tbl>
      <w:tblPr>
        <w:tblStyle w:val="a9"/>
        <w:bidiVisual/>
        <w:tblW w:w="9215" w:type="dxa"/>
        <w:tblInd w:w="50" w:type="dxa"/>
        <w:tblLook w:val="04A0" w:firstRow="1" w:lastRow="0" w:firstColumn="1" w:lastColumn="0" w:noHBand="0" w:noVBand="1"/>
      </w:tblPr>
      <w:tblGrid>
        <w:gridCol w:w="693"/>
        <w:gridCol w:w="828"/>
        <w:gridCol w:w="1740"/>
        <w:gridCol w:w="5954"/>
      </w:tblGrid>
      <w:tr w:rsidR="00704AB4" w:rsidRPr="00F540DE" w:rsidTr="00D50F84">
        <w:tc>
          <w:tcPr>
            <w:tcW w:w="693" w:type="dxa"/>
            <w:shd w:val="clear" w:color="auto" w:fill="C6D9F1" w:themeFill="text2" w:themeFillTint="33"/>
          </w:tcPr>
          <w:p w:rsidR="00704AB4" w:rsidRPr="00F540DE" w:rsidRDefault="00704AB4" w:rsidP="00B34A1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מס' מפגש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704AB4" w:rsidRPr="00F540DE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1740" w:type="dxa"/>
            <w:shd w:val="clear" w:color="auto" w:fill="C6D9F1" w:themeFill="text2" w:themeFillTint="33"/>
          </w:tcPr>
          <w:p w:rsidR="00704AB4" w:rsidRPr="00F540DE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נושא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704AB4" w:rsidRPr="00F540DE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תכנים</w:t>
            </w:r>
          </w:p>
        </w:tc>
      </w:tr>
      <w:tr w:rsidR="00D50F84" w:rsidRPr="00D50F84" w:rsidTr="00D50F84">
        <w:trPr>
          <w:trHeight w:val="57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25.8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מבוא לסחר בינלאומי 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הכרת הגורמים הלוקחים חלק בתהליך הסחר הבינ"ל.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>המבנה החוזי בין מוכר לקונה בעסקת סחר בינלאומי.</w:t>
            </w:r>
          </w:p>
        </w:tc>
      </w:tr>
      <w:tr w:rsidR="00D50F84" w:rsidRPr="00D50F84" w:rsidTr="00D50F84">
        <w:trPr>
          <w:trHeight w:val="57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1.9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תנאי הסחר הבינלאומי 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הגדרת חלוקת האחריות בין המוכר והקונה לביצוע המטלות השונות בעסקה, עלויות התהליך.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>מעבר זיקת הביטוח לטובין.</w:t>
            </w:r>
          </w:p>
        </w:tc>
      </w:tr>
      <w:tr w:rsidR="00D50F84" w:rsidRPr="00D50F84" w:rsidTr="00D50F84">
        <w:trPr>
          <w:trHeight w:val="171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ביטוח מטענים בעסקאות ייבוא ויצוא 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ביטוח ימי ואווירי, סוגי פוליסות לביטוח מטענים, סוגי הכיסוי הקיימים, סיכונים אשר אינם מבוטחים בפוליסת הביטוח, עלויות בביטוח מטענים.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>חוקיות היבוא וצו יבוא חופשי - צווי יבוא ויצוא חופשי והתוספות. המסמכים השונים הנדרשים בתהליך היצוא והיבוא.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>אופן בדיקת דרישות החוקיות לכל מוצר.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>ההתנהלות מול הרשויות המוסמכות השונות.</w:t>
            </w:r>
          </w:p>
        </w:tc>
      </w:tr>
      <w:tr w:rsidR="00D50F84" w:rsidRPr="00D50F84" w:rsidTr="00D50F84">
        <w:trPr>
          <w:trHeight w:val="57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15.9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שיטות תשלום בסחר בינלאומי 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בחירת שיטת התשלום, אופן ביצוע תהליכי התשלום.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 xml:space="preserve">מכתבי אשראי, נהלים לפתיחת מכתב אשראי, הסיכונים במכתב אשראי למוכר ולקונה. </w:t>
            </w:r>
          </w:p>
        </w:tc>
      </w:tr>
      <w:tr w:rsidR="00D50F84" w:rsidRPr="00D50F84" w:rsidTr="00D50F84">
        <w:trPr>
          <w:trHeight w:val="285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22.9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מידענות א'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שימוש נכון ומושכל באינטרנט לצורך איתור מקורות וספקים.</w:t>
            </w:r>
          </w:p>
        </w:tc>
      </w:tr>
      <w:tr w:rsidR="00D50F84" w:rsidRPr="00D50F84" w:rsidTr="00D50F84">
        <w:trPr>
          <w:trHeight w:val="285"/>
        </w:trPr>
        <w:tc>
          <w:tcPr>
            <w:tcW w:w="9215" w:type="dxa"/>
            <w:gridSpan w:val="4"/>
            <w:noWrap/>
            <w:hideMark/>
          </w:tcPr>
          <w:p w:rsidR="00D50F84" w:rsidRPr="00D50F84" w:rsidRDefault="00D50F84" w:rsidP="00D50F84">
            <w:pPr>
              <w:tabs>
                <w:tab w:val="left" w:pos="2023"/>
              </w:tabs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29.9</w:t>
            </w:r>
            <w:r w:rsidRPr="00D50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אין שיעור</w:t>
            </w:r>
            <w:r w:rsidRPr="00D50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ab/>
            </w:r>
          </w:p>
        </w:tc>
      </w:tr>
      <w:tr w:rsidR="00D50F84" w:rsidRPr="00D50F84" w:rsidTr="00D50F84">
        <w:trPr>
          <w:trHeight w:val="57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6.10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מידענות ב' 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השגת מידע בתערוכות וכנסים בעולם, איתור מכרזים גלובליים, עבודה עם מאגרי מידע בינ"ל, כלי גוגל לפעילות בשווקים בחו"ל ועוד. </w:t>
            </w:r>
          </w:p>
        </w:tc>
      </w:tr>
      <w:tr w:rsidR="00D50F84" w:rsidRPr="00D50F84" w:rsidTr="00D50F84">
        <w:trPr>
          <w:trHeight w:val="285"/>
        </w:trPr>
        <w:tc>
          <w:tcPr>
            <w:tcW w:w="9215" w:type="dxa"/>
            <w:gridSpan w:val="4"/>
            <w:noWrap/>
          </w:tcPr>
          <w:p w:rsidR="00D50F84" w:rsidRPr="00D50F84" w:rsidRDefault="00D50F84" w:rsidP="00D50F84">
            <w:pPr>
              <w:tabs>
                <w:tab w:val="left" w:pos="2023"/>
              </w:tabs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b/>
                <w:bCs/>
                <w:color w:val="000000"/>
              </w:rPr>
              <w:t>13.10</w:t>
            </w:r>
            <w:r w:rsidRPr="00D50F8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D50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אין שיעור</w:t>
            </w:r>
          </w:p>
        </w:tc>
      </w:tr>
      <w:tr w:rsidR="00D50F84" w:rsidRPr="00D50F84" w:rsidTr="00F20E0B">
        <w:trPr>
          <w:trHeight w:val="285"/>
        </w:trPr>
        <w:tc>
          <w:tcPr>
            <w:tcW w:w="9215" w:type="dxa"/>
            <w:gridSpan w:val="4"/>
            <w:noWrap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b/>
                <w:bCs/>
                <w:color w:val="000000"/>
              </w:rPr>
              <w:t>20.10</w:t>
            </w:r>
            <w:r w:rsidRPr="00D50F8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D50F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אין שיעור</w:t>
            </w:r>
          </w:p>
        </w:tc>
      </w:tr>
      <w:tr w:rsidR="00D50F84" w:rsidRPr="00D50F84" w:rsidTr="00D50F84">
        <w:trPr>
          <w:trHeight w:val="57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27.10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שילוח ותובלה בינלאומית 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תפקידי המשלח הבינלאומי, הובלה ימית, הובלה אווירית, שטרי מטען במשלוח טובין בים ובאוויר, בדיקת הצעות המחיר והחיובים של המשלח הבינלאומי. חישוב עלויות הובלה ימית ואווירית.</w:t>
            </w:r>
          </w:p>
        </w:tc>
      </w:tr>
      <w:tr w:rsidR="00D50F84" w:rsidRPr="00D50F84" w:rsidTr="00D50F84">
        <w:trPr>
          <w:trHeight w:val="57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3.11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שילוח ותובלה בינלאומית - המשך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תפקידי המשלח הבינלאומי, הובלה ימית, הובלה אווירית, שטרי מטען במשלוח טובין בים ובאוויר, בדיקת הצעות המחיר והחיובים של המשלח הבינלאומי. חישוב עלויות הובלה ימית ואווירית.</w:t>
            </w:r>
          </w:p>
        </w:tc>
      </w:tr>
      <w:tr w:rsidR="00D50F84" w:rsidRPr="00D50F84" w:rsidTr="00D50F84">
        <w:trPr>
          <w:trHeight w:val="114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10.11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הסכמי הסחר 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הסכמי הסחר עליהם חתומה מדינת ישראל - כללי המקור ומסמכי ההעדפה הנדרשים בהסכמי הסחר השונים. 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>השלכת הסכמי הסחר השונים על ההקלות במכס בייבוא טובין ממדינות איתן חתומה ישראל על הסכמי סחר. כללי מקור ותעודות מקור.</w:t>
            </w:r>
          </w:p>
        </w:tc>
      </w:tr>
      <w:tr w:rsidR="00D50F84" w:rsidRPr="00D50F84" w:rsidTr="00D50F84">
        <w:trPr>
          <w:trHeight w:val="1140"/>
        </w:trPr>
        <w:tc>
          <w:tcPr>
            <w:tcW w:w="693" w:type="dxa"/>
            <w:noWrap/>
            <w:hideMark/>
          </w:tcPr>
          <w:p w:rsidR="00D50F84" w:rsidRPr="00D50F84" w:rsidRDefault="00D50F84" w:rsidP="00D50F84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D50F84" w:rsidRPr="00D50F84" w:rsidRDefault="00D50F84" w:rsidP="00D50F84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</w:rPr>
              <w:t>17.11</w:t>
            </w:r>
          </w:p>
        </w:tc>
        <w:tc>
          <w:tcPr>
            <w:tcW w:w="1740" w:type="dxa"/>
            <w:noWrap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 xml:space="preserve">תהליכי מכס </w:t>
            </w:r>
          </w:p>
        </w:tc>
        <w:tc>
          <w:tcPr>
            <w:tcW w:w="5954" w:type="dxa"/>
            <w:hideMark/>
          </w:tcPr>
          <w:p w:rsidR="00D50F84" w:rsidRPr="00D50F84" w:rsidRDefault="00D50F84" w:rsidP="00D50F84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D50F84">
              <w:rPr>
                <w:rFonts w:ascii="Arial" w:eastAsia="Times New Roman" w:hAnsi="Arial" w:cs="Arial"/>
                <w:color w:val="000000"/>
                <w:rtl/>
              </w:rPr>
              <w:t>תהליכי היבוא והיצוא לישראל וממנה - נושאים נבחרים מפקודת המכס.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 xml:space="preserve">תהליכי מכס - עקרונות הסיווג </w:t>
            </w:r>
            <w:proofErr w:type="spellStart"/>
            <w:r w:rsidRPr="00D50F84">
              <w:rPr>
                <w:rFonts w:ascii="Arial" w:eastAsia="Times New Roman" w:hAnsi="Arial" w:cs="Arial"/>
                <w:color w:val="000000"/>
                <w:rtl/>
              </w:rPr>
              <w:t>המכסי</w:t>
            </w:r>
            <w:proofErr w:type="spellEnd"/>
            <w:r w:rsidRPr="00D50F84">
              <w:rPr>
                <w:rFonts w:ascii="Arial" w:eastAsia="Times New Roman" w:hAnsi="Arial" w:cs="Arial"/>
                <w:color w:val="000000"/>
                <w:rtl/>
              </w:rPr>
              <w:t>, חישוב עלות מיסי יבוא.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 xml:space="preserve">ביצוע תמחור למפרע של המוצרים המיובאים  והימנעות מעלויות חריגות ובלתי </w:t>
            </w:r>
            <w:r w:rsidRPr="00D50F84">
              <w:rPr>
                <w:rFonts w:ascii="Arial" w:eastAsia="Times New Roman" w:hAnsi="Arial" w:cs="Arial"/>
                <w:color w:val="000000"/>
                <w:rtl/>
              </w:rPr>
              <w:br/>
              <w:t>צפויות.</w:t>
            </w:r>
          </w:p>
        </w:tc>
      </w:tr>
    </w:tbl>
    <w:p w:rsidR="001F29CA" w:rsidRPr="00D50F84" w:rsidRDefault="00050EC8" w:rsidP="00D50F84">
      <w:pPr>
        <w:pStyle w:val="a3"/>
        <w:rPr>
          <w:rFonts w:cs="Arial"/>
          <w:b/>
          <w:bCs/>
          <w:sz w:val="18"/>
          <w:szCs w:val="18"/>
          <w:rtl/>
        </w:rPr>
      </w:pPr>
      <w:r w:rsidRPr="00050EC8">
        <w:rPr>
          <w:rFonts w:cs="Arial"/>
          <w:b/>
          <w:bCs/>
          <w:sz w:val="18"/>
          <w:szCs w:val="18"/>
          <w:rtl/>
        </w:rPr>
        <w:t>*</w:t>
      </w:r>
      <w:r w:rsidRPr="00050EC8">
        <w:rPr>
          <w:rFonts w:cs="Arial" w:hint="cs"/>
          <w:b/>
          <w:bCs/>
          <w:sz w:val="18"/>
          <w:szCs w:val="18"/>
          <w:rtl/>
        </w:rPr>
        <w:t>התכנים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והמועדים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נתונים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לשינויים</w:t>
      </w:r>
      <w:r>
        <w:rPr>
          <w:noProof/>
          <w:rtl/>
        </w:rPr>
        <w:drawing>
          <wp:anchor distT="0" distB="0" distL="114300" distR="114300" simplePos="0" relativeHeight="251661824" behindDoc="0" locked="0" layoutInCell="1" allowOverlap="1" wp14:anchorId="2AFF82ED" wp14:editId="274E92B2">
            <wp:simplePos x="0" y="0"/>
            <wp:positionH relativeFrom="column">
              <wp:posOffset>1009650</wp:posOffset>
            </wp:positionH>
            <wp:positionV relativeFrom="paragraph">
              <wp:posOffset>9116060</wp:posOffset>
            </wp:positionV>
            <wp:extent cx="5505450" cy="923925"/>
            <wp:effectExtent l="0" t="0" r="0" b="952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9CA" w:rsidRPr="00D50F84" w:rsidSect="0057201A">
      <w:headerReference w:type="default" r:id="rId8"/>
      <w:footerReference w:type="default" r:id="rId9"/>
      <w:pgSz w:w="11906" w:h="16838"/>
      <w:pgMar w:top="954" w:right="1800" w:bottom="568" w:left="1800" w:header="708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11" w:rsidRDefault="00B34A11" w:rsidP="00B34A11">
      <w:pPr>
        <w:spacing w:after="0" w:line="240" w:lineRule="auto"/>
      </w:pPr>
      <w:r>
        <w:separator/>
      </w:r>
    </w:p>
  </w:endnote>
  <w:endnote w:type="continuationSeparator" w:id="0">
    <w:p w:rsidR="00B34A11" w:rsidRDefault="00B34A11" w:rsidP="00B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EC8" w:rsidRDefault="00050EC8">
    <w:pPr>
      <w:pStyle w:val="a7"/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1ABC2A5D" wp14:editId="3FB1E590">
          <wp:simplePos x="0" y="0"/>
          <wp:positionH relativeFrom="column">
            <wp:posOffset>1064260</wp:posOffset>
          </wp:positionH>
          <wp:positionV relativeFrom="paragraph">
            <wp:posOffset>-532765</wp:posOffset>
          </wp:positionV>
          <wp:extent cx="5505450" cy="923925"/>
          <wp:effectExtent l="0" t="0" r="0" b="952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11" w:rsidRDefault="00B34A11" w:rsidP="00B34A11">
      <w:pPr>
        <w:spacing w:after="0" w:line="240" w:lineRule="auto"/>
      </w:pPr>
      <w:r>
        <w:separator/>
      </w:r>
    </w:p>
  </w:footnote>
  <w:footnote w:type="continuationSeparator" w:id="0">
    <w:p w:rsidR="00B34A11" w:rsidRDefault="00B34A11" w:rsidP="00B3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11" w:rsidRDefault="004C1E31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D0E5B56" wp14:editId="7AD29F0C">
          <wp:simplePos x="0" y="0"/>
          <wp:positionH relativeFrom="margin">
            <wp:posOffset>2703830</wp:posOffset>
          </wp:positionH>
          <wp:positionV relativeFrom="margin">
            <wp:posOffset>-494665</wp:posOffset>
          </wp:positionV>
          <wp:extent cx="3599180" cy="484505"/>
          <wp:effectExtent l="0" t="0" r="127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of_Calc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C36"/>
    <w:multiLevelType w:val="hybridMultilevel"/>
    <w:tmpl w:val="042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686"/>
    <w:multiLevelType w:val="hybridMultilevel"/>
    <w:tmpl w:val="1180A0F2"/>
    <w:lvl w:ilvl="0" w:tplc="D3C0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4DDA"/>
    <w:multiLevelType w:val="hybridMultilevel"/>
    <w:tmpl w:val="E2BC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7081B"/>
    <w:multiLevelType w:val="hybridMultilevel"/>
    <w:tmpl w:val="ED0E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600AC"/>
    <w:multiLevelType w:val="hybridMultilevel"/>
    <w:tmpl w:val="083C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37AE1"/>
    <w:multiLevelType w:val="multilevel"/>
    <w:tmpl w:val="C4E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11"/>
    <w:rsid w:val="000021EA"/>
    <w:rsid w:val="000109A7"/>
    <w:rsid w:val="00017335"/>
    <w:rsid w:val="0002794B"/>
    <w:rsid w:val="00050EC8"/>
    <w:rsid w:val="0005435A"/>
    <w:rsid w:val="00055CC8"/>
    <w:rsid w:val="00056C1A"/>
    <w:rsid w:val="00077F4D"/>
    <w:rsid w:val="00083535"/>
    <w:rsid w:val="000B21D7"/>
    <w:rsid w:val="000D1C12"/>
    <w:rsid w:val="00124E35"/>
    <w:rsid w:val="0013039E"/>
    <w:rsid w:val="0017320C"/>
    <w:rsid w:val="001B29B3"/>
    <w:rsid w:val="001E71C0"/>
    <w:rsid w:val="001F09EC"/>
    <w:rsid w:val="001F15E5"/>
    <w:rsid w:val="001F29CA"/>
    <w:rsid w:val="002E1224"/>
    <w:rsid w:val="003030E2"/>
    <w:rsid w:val="00325BEA"/>
    <w:rsid w:val="0038670E"/>
    <w:rsid w:val="003A3412"/>
    <w:rsid w:val="003C4A48"/>
    <w:rsid w:val="003E7EB9"/>
    <w:rsid w:val="00403488"/>
    <w:rsid w:val="00414EC3"/>
    <w:rsid w:val="00442620"/>
    <w:rsid w:val="0045355D"/>
    <w:rsid w:val="00455059"/>
    <w:rsid w:val="004906EE"/>
    <w:rsid w:val="004C0126"/>
    <w:rsid w:val="004C1E31"/>
    <w:rsid w:val="004F7218"/>
    <w:rsid w:val="00507074"/>
    <w:rsid w:val="00537E3B"/>
    <w:rsid w:val="0057201A"/>
    <w:rsid w:val="00576050"/>
    <w:rsid w:val="00586834"/>
    <w:rsid w:val="005B324B"/>
    <w:rsid w:val="005B60AA"/>
    <w:rsid w:val="005D1E72"/>
    <w:rsid w:val="005E5AA9"/>
    <w:rsid w:val="00612865"/>
    <w:rsid w:val="0061389E"/>
    <w:rsid w:val="00622E65"/>
    <w:rsid w:val="00624300"/>
    <w:rsid w:val="006458C4"/>
    <w:rsid w:val="00670C04"/>
    <w:rsid w:val="006B5C82"/>
    <w:rsid w:val="006C1E7D"/>
    <w:rsid w:val="006C5250"/>
    <w:rsid w:val="006C6041"/>
    <w:rsid w:val="00704AB4"/>
    <w:rsid w:val="00757C8B"/>
    <w:rsid w:val="00796388"/>
    <w:rsid w:val="007B1AE4"/>
    <w:rsid w:val="007D2BEE"/>
    <w:rsid w:val="007F1E9C"/>
    <w:rsid w:val="00812D8F"/>
    <w:rsid w:val="0081336D"/>
    <w:rsid w:val="0088056E"/>
    <w:rsid w:val="008945F2"/>
    <w:rsid w:val="008C78D6"/>
    <w:rsid w:val="00914CF4"/>
    <w:rsid w:val="00976E77"/>
    <w:rsid w:val="009A0249"/>
    <w:rsid w:val="009B6E9E"/>
    <w:rsid w:val="009C3892"/>
    <w:rsid w:val="009C5A50"/>
    <w:rsid w:val="009C74B2"/>
    <w:rsid w:val="009D51EB"/>
    <w:rsid w:val="00A05B26"/>
    <w:rsid w:val="00A26EE3"/>
    <w:rsid w:val="00A531BF"/>
    <w:rsid w:val="00AE1AC2"/>
    <w:rsid w:val="00AF587A"/>
    <w:rsid w:val="00B34A11"/>
    <w:rsid w:val="00B82423"/>
    <w:rsid w:val="00B82CB1"/>
    <w:rsid w:val="00B85E7A"/>
    <w:rsid w:val="00B926C6"/>
    <w:rsid w:val="00C045AD"/>
    <w:rsid w:val="00C161CE"/>
    <w:rsid w:val="00C46370"/>
    <w:rsid w:val="00C76EBE"/>
    <w:rsid w:val="00C819EE"/>
    <w:rsid w:val="00C925FA"/>
    <w:rsid w:val="00CB6FB6"/>
    <w:rsid w:val="00D128CF"/>
    <w:rsid w:val="00D50F84"/>
    <w:rsid w:val="00D737AB"/>
    <w:rsid w:val="00D8686B"/>
    <w:rsid w:val="00DB65F5"/>
    <w:rsid w:val="00DD442F"/>
    <w:rsid w:val="00DF13E5"/>
    <w:rsid w:val="00E56F61"/>
    <w:rsid w:val="00E652D6"/>
    <w:rsid w:val="00E71C1A"/>
    <w:rsid w:val="00E91071"/>
    <w:rsid w:val="00EC55B3"/>
    <w:rsid w:val="00F13C61"/>
    <w:rsid w:val="00F21D8C"/>
    <w:rsid w:val="00F2418B"/>
    <w:rsid w:val="00F540DE"/>
    <w:rsid w:val="00F7783D"/>
    <w:rsid w:val="00F77B26"/>
    <w:rsid w:val="00FD286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35B3F098-7423-4BBE-BF8A-E03EFB40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4A11"/>
    <w:pPr>
      <w:spacing w:after="160" w:line="259" w:lineRule="auto"/>
      <w:ind w:left="720"/>
      <w:contextualSpacing/>
    </w:pPr>
  </w:style>
  <w:style w:type="character" w:customStyle="1" w:styleId="a4">
    <w:name w:val="פיסקת רשימה תו"/>
    <w:link w:val="a3"/>
    <w:uiPriority w:val="34"/>
    <w:rsid w:val="00B34A11"/>
  </w:style>
  <w:style w:type="paragraph" w:styleId="a5">
    <w:name w:val="header"/>
    <w:basedOn w:val="a"/>
    <w:link w:val="a6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4A11"/>
  </w:style>
  <w:style w:type="paragraph" w:styleId="a7">
    <w:name w:val="footer"/>
    <w:basedOn w:val="a"/>
    <w:link w:val="a8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4A11"/>
  </w:style>
  <w:style w:type="table" w:styleId="a9">
    <w:name w:val="Table Grid"/>
    <w:basedOn w:val="a1"/>
    <w:uiPriority w:val="59"/>
    <w:rsid w:val="001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01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Maof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 Feinsof</dc:creator>
  <cp:lastModifiedBy>Nonna Piklas</cp:lastModifiedBy>
  <cp:revision>6</cp:revision>
  <cp:lastPrinted>2017-02-28T10:11:00Z</cp:lastPrinted>
  <dcterms:created xsi:type="dcterms:W3CDTF">2019-06-17T14:24:00Z</dcterms:created>
  <dcterms:modified xsi:type="dcterms:W3CDTF">2019-07-02T08:23:00Z</dcterms:modified>
</cp:coreProperties>
</file>