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3" w:rsidRDefault="00FF1266" w:rsidP="00035979">
      <w:pPr>
        <w:jc w:val="right"/>
        <w:rPr>
          <w:rFonts w:ascii="Tahoma" w:hAnsi="Tahoma" w:cs="Tahoma"/>
          <w:b/>
          <w:bCs/>
          <w:sz w:val="24"/>
          <w:u w:val="single"/>
          <w:rtl/>
        </w:rPr>
      </w:pPr>
      <w:r>
        <w:rPr>
          <w:rFonts w:ascii="Tahoma" w:hAnsi="Tahoma" w:cs="Tahoma" w:hint="cs"/>
          <w:b/>
          <w:bCs/>
          <w:szCs w:val="20"/>
          <w:rtl/>
        </w:rPr>
        <w:t xml:space="preserve">   </w:t>
      </w:r>
      <w:r w:rsidR="00035979">
        <w:rPr>
          <w:rFonts w:ascii="Tahoma" w:hAnsi="Tahoma" w:cs="Tahoma" w:hint="eastAsia"/>
          <w:b/>
          <w:bCs/>
          <w:szCs w:val="20"/>
          <w:rtl/>
        </w:rPr>
        <w:t>‏</w:t>
      </w:r>
    </w:p>
    <w:p w:rsidR="00D47FEF" w:rsidRDefault="00D47FE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543694" w:rsidRDefault="00543694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035979" w:rsidRDefault="00035979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FF1266" w:rsidRDefault="00FF1266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BE67A5" w:rsidRDefault="00BE67A5" w:rsidP="00BE67A5">
      <w:pPr>
        <w:jc w:val="center"/>
        <w:rPr>
          <w:rFonts w:ascii="Tahoma" w:hAnsi="Tahoma" w:cs="Tahoma"/>
          <w:b/>
          <w:bCs/>
          <w:sz w:val="24"/>
          <w:u w:val="single"/>
        </w:rPr>
      </w:pPr>
      <w:r>
        <w:rPr>
          <w:rFonts w:ascii="Tahoma" w:hAnsi="Tahoma" w:cs="Tahoma"/>
          <w:b/>
          <w:bCs/>
          <w:sz w:val="24"/>
          <w:u w:val="single"/>
          <w:rtl/>
        </w:rPr>
        <w:t>נאבקים ביתושים בכוחות משותפים</w:t>
      </w:r>
    </w:p>
    <w:p w:rsidR="00BE67A5" w:rsidRDefault="00BE67A5" w:rsidP="00BE67A5">
      <w:pPr>
        <w:rPr>
          <w:rFonts w:ascii="Tahoma" w:hAnsi="Tahoma" w:cs="Tahoma"/>
          <w:sz w:val="16"/>
          <w:szCs w:val="16"/>
          <w:rtl/>
        </w:rPr>
      </w:pPr>
    </w:p>
    <w:p w:rsidR="007B0763" w:rsidRDefault="007B0763" w:rsidP="00BE67A5">
      <w:pPr>
        <w:rPr>
          <w:rFonts w:ascii="Tahoma" w:hAnsi="Tahoma" w:cs="Tahoma"/>
          <w:szCs w:val="20"/>
          <w:rtl/>
        </w:rPr>
      </w:pPr>
    </w:p>
    <w:p w:rsidR="00035979" w:rsidRDefault="00BE67A5" w:rsidP="00035979">
      <w:pPr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Cs w:val="20"/>
          <w:rtl/>
        </w:rPr>
        <w:t xml:space="preserve">על מנת להקטין את חומרת המפגע </w:t>
      </w:r>
      <w:r w:rsidR="00035979">
        <w:rPr>
          <w:rFonts w:ascii="Tahoma" w:hAnsi="Tahoma" w:cs="Tahoma" w:hint="cs"/>
          <w:szCs w:val="20"/>
          <w:rtl/>
        </w:rPr>
        <w:t>של יתושים והתפשטות נגיף הזיקה ,</w:t>
      </w:r>
      <w:r>
        <w:rPr>
          <w:rFonts w:ascii="Tahoma" w:hAnsi="Tahoma" w:cs="Tahoma"/>
          <w:szCs w:val="20"/>
          <w:rtl/>
        </w:rPr>
        <w:t xml:space="preserve">נדרשת </w:t>
      </w:r>
      <w:r w:rsidR="00035979">
        <w:rPr>
          <w:rFonts w:ascii="Tahoma" w:hAnsi="Tahoma" w:cs="Tahoma" w:hint="cs"/>
          <w:szCs w:val="20"/>
          <w:rtl/>
        </w:rPr>
        <w:t>התגייסות ו</w:t>
      </w:r>
      <w:r>
        <w:rPr>
          <w:rFonts w:ascii="Tahoma" w:hAnsi="Tahoma" w:cs="Tahoma"/>
          <w:szCs w:val="20"/>
          <w:rtl/>
        </w:rPr>
        <w:t>עזרת התושבים והישוב</w:t>
      </w:r>
      <w:r w:rsidR="00035979">
        <w:rPr>
          <w:rFonts w:ascii="Tahoma" w:hAnsi="Tahoma" w:cs="Tahoma" w:hint="cs"/>
          <w:szCs w:val="20"/>
          <w:rtl/>
        </w:rPr>
        <w:t xml:space="preserve"> במניעה וטיפול .</w:t>
      </w:r>
    </w:p>
    <w:p w:rsidR="00035979" w:rsidRDefault="00035979" w:rsidP="00035979">
      <w:pPr>
        <w:rPr>
          <w:rFonts w:ascii="Tahoma" w:hAnsi="Tahoma" w:cs="Tahoma"/>
          <w:szCs w:val="20"/>
          <w:rtl/>
        </w:rPr>
      </w:pPr>
    </w:p>
    <w:p w:rsidR="00BE67A5" w:rsidRDefault="00BE67A5" w:rsidP="00035979">
      <w:pPr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Cs w:val="20"/>
          <w:rtl/>
        </w:rPr>
        <w:t xml:space="preserve">להלן </w:t>
      </w:r>
      <w:r w:rsidR="00035979">
        <w:rPr>
          <w:rFonts w:ascii="Tahoma" w:hAnsi="Tahoma" w:cs="Tahoma" w:hint="cs"/>
          <w:szCs w:val="20"/>
          <w:rtl/>
        </w:rPr>
        <w:t xml:space="preserve">הנוהל לטיפול ומניעת קיומם של מוקדי </w:t>
      </w:r>
      <w:r w:rsidR="00923B9E">
        <w:rPr>
          <w:rFonts w:ascii="Tahoma" w:hAnsi="Tahoma" w:cs="Tahoma" w:hint="cs"/>
          <w:szCs w:val="20"/>
          <w:rtl/>
        </w:rPr>
        <w:t>מים ו</w:t>
      </w:r>
      <w:r w:rsidR="00035979">
        <w:rPr>
          <w:rFonts w:ascii="Tahoma" w:hAnsi="Tahoma" w:cs="Tahoma" w:hint="cs"/>
          <w:szCs w:val="20"/>
          <w:rtl/>
        </w:rPr>
        <w:t>דגירת</w:t>
      </w:r>
      <w:r w:rsidR="00923B9E">
        <w:rPr>
          <w:rFonts w:ascii="Tahoma" w:hAnsi="Tahoma" w:cs="Tahoma" w:hint="cs"/>
          <w:szCs w:val="20"/>
          <w:rtl/>
        </w:rPr>
        <w:t xml:space="preserve"> זחלי</w:t>
      </w:r>
      <w:r w:rsidR="00035979">
        <w:rPr>
          <w:rFonts w:ascii="Tahoma" w:hAnsi="Tahoma" w:cs="Tahoma" w:hint="cs"/>
          <w:szCs w:val="20"/>
          <w:rtl/>
        </w:rPr>
        <w:t xml:space="preserve"> יתושים</w:t>
      </w:r>
    </w:p>
    <w:p w:rsidR="007B0763" w:rsidRDefault="007B0763" w:rsidP="00BE67A5">
      <w:pPr>
        <w:rPr>
          <w:rFonts w:ascii="Tahoma" w:hAnsi="Tahoma" w:cs="Tahoma"/>
          <w:b/>
          <w:bCs/>
          <w:sz w:val="16"/>
          <w:szCs w:val="20"/>
          <w:u w:val="single"/>
          <w:rtl/>
        </w:rPr>
      </w:pPr>
    </w:p>
    <w:p w:rsidR="00BE67A5" w:rsidRDefault="007B0763" w:rsidP="00BE67A5">
      <w:pPr>
        <w:rPr>
          <w:rFonts w:ascii="Tahoma" w:hAnsi="Tahoma" w:cs="Tahoma"/>
          <w:b/>
          <w:bCs/>
          <w:szCs w:val="20"/>
          <w:rtl/>
        </w:rPr>
      </w:pPr>
      <w:r>
        <w:rPr>
          <w:rFonts w:ascii="Tahoma" w:hAnsi="Tahoma" w:cs="Tahoma" w:hint="cs"/>
          <w:b/>
          <w:bCs/>
          <w:sz w:val="16"/>
          <w:szCs w:val="20"/>
          <w:u w:val="single"/>
          <w:rtl/>
        </w:rPr>
        <w:t>לבצע</w:t>
      </w:r>
      <w:r w:rsidR="00BE67A5">
        <w:rPr>
          <w:rFonts w:ascii="Tahoma" w:hAnsi="Tahoma" w:cs="Tahoma"/>
          <w:b/>
          <w:bCs/>
          <w:sz w:val="16"/>
          <w:szCs w:val="20"/>
          <w:u w:val="single"/>
          <w:rtl/>
        </w:rPr>
        <w:t xml:space="preserve"> את הפעולות הבאות בבית ובמגרש הפרטי:</w:t>
      </w:r>
    </w:p>
    <w:p w:rsidR="007B0763" w:rsidRDefault="007B0763" w:rsidP="00BE67A5">
      <w:pPr>
        <w:rPr>
          <w:rFonts w:ascii="Tahoma" w:hAnsi="Tahoma" w:cs="Tahoma"/>
          <w:b/>
          <w:bCs/>
          <w:szCs w:val="20"/>
          <w:rtl/>
        </w:rPr>
      </w:pPr>
    </w:p>
    <w:p w:rsidR="00BE67A5" w:rsidRDefault="00BE67A5" w:rsidP="00BE67A5">
      <w:pPr>
        <w:rPr>
          <w:rFonts w:ascii="Tahoma" w:hAnsi="Tahoma" w:cs="Tahoma"/>
          <w:sz w:val="16"/>
          <w:szCs w:val="16"/>
          <w:rtl/>
        </w:rPr>
      </w:pPr>
    </w:p>
    <w:p w:rsidR="00BE67A5" w:rsidRDefault="00BE67A5" w:rsidP="00BE67A5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1) </w:t>
      </w:r>
      <w:r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  <w:rtl/>
        </w:rPr>
        <w:t xml:space="preserve">אתרו מוקדי מים עומדים מתחת לבתים, בחצרות הבתים, במקלטים על גגות ובמגרשים, </w:t>
      </w:r>
    </w:p>
    <w:p w:rsidR="00BE67A5" w:rsidRDefault="00BE67A5" w:rsidP="00BE67A5">
      <w:pPr>
        <w:jc w:val="both"/>
        <w:rPr>
          <w:rFonts w:ascii="Tahoma" w:hAnsi="Tahoma" w:cs="Tahoma"/>
          <w:sz w:val="16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     כגון: דודי מים, פחים, תחתיות של אדניות, צמיגים וכלי קיבול אחרים ויבשו אותם </w:t>
      </w:r>
    </w:p>
    <w:p w:rsidR="00BE67A5" w:rsidRDefault="00BE67A5" w:rsidP="00BE67A5">
      <w:pPr>
        <w:jc w:val="both"/>
        <w:rPr>
          <w:rFonts w:ascii="Tahoma" w:hAnsi="Tahoma" w:cs="Tahoma"/>
          <w:sz w:val="16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     מיידית !!!</w:t>
      </w: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BE67A5" w:rsidP="00BE67A5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2) </w:t>
      </w:r>
      <w:r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  <w:rtl/>
        </w:rPr>
        <w:t>מנעו באופן מוחלט כל גלישת ביוב לא מבוקרת או דליפת מים, היוצרת שלולית</w:t>
      </w:r>
    </w:p>
    <w:p w:rsidR="00543694" w:rsidRDefault="00BE67A5" w:rsidP="00BE67A5">
      <w:pPr>
        <w:jc w:val="both"/>
        <w:rPr>
          <w:rFonts w:ascii="Tahoma" w:hAnsi="Tahoma" w:cs="Tahoma" w:hint="cs"/>
          <w:sz w:val="16"/>
          <w:szCs w:val="20"/>
          <w:u w:val="single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     (אפילו טפטוף מזגנים). </w:t>
      </w:r>
    </w:p>
    <w:p w:rsidR="00923B9E" w:rsidRDefault="00923B9E" w:rsidP="00BE67A5">
      <w:pPr>
        <w:jc w:val="both"/>
        <w:rPr>
          <w:rFonts w:ascii="Tahoma" w:hAnsi="Tahoma" w:cs="Tahoma"/>
          <w:sz w:val="16"/>
          <w:szCs w:val="20"/>
          <w:u w:val="single"/>
          <w:rtl/>
        </w:rPr>
      </w:pPr>
    </w:p>
    <w:p w:rsidR="00BE67A5" w:rsidRPr="00923B9E" w:rsidRDefault="00BE67A5" w:rsidP="00543694">
      <w:pPr>
        <w:ind w:firstLine="720"/>
        <w:jc w:val="both"/>
        <w:rPr>
          <w:rFonts w:asciiTheme="minorBidi" w:hAnsiTheme="minorBidi" w:cstheme="minorBidi"/>
          <w:b/>
          <w:bCs/>
          <w:sz w:val="18"/>
          <w:szCs w:val="22"/>
          <w:rtl/>
        </w:rPr>
      </w:pPr>
      <w:r w:rsidRPr="00923B9E">
        <w:rPr>
          <w:rFonts w:asciiTheme="minorBidi" w:hAnsiTheme="minorBidi" w:cstheme="minorBidi"/>
          <w:b/>
          <w:bCs/>
          <w:sz w:val="18"/>
          <w:szCs w:val="22"/>
          <w:u w:val="single"/>
          <w:rtl/>
        </w:rPr>
        <w:t>מזכירות</w:t>
      </w:r>
      <w:r w:rsidR="00543694" w:rsidRPr="00923B9E">
        <w:rPr>
          <w:rFonts w:asciiTheme="minorBidi" w:hAnsiTheme="minorBidi" w:cstheme="minorBidi"/>
          <w:b/>
          <w:bCs/>
          <w:sz w:val="18"/>
          <w:szCs w:val="22"/>
          <w:u w:val="single"/>
          <w:rtl/>
        </w:rPr>
        <w:t xml:space="preserve"> הישוב - </w:t>
      </w:r>
      <w:r w:rsidRPr="00923B9E">
        <w:rPr>
          <w:rFonts w:asciiTheme="minorBidi" w:hAnsiTheme="minorBidi" w:cstheme="minorBidi"/>
          <w:b/>
          <w:bCs/>
          <w:sz w:val="18"/>
          <w:szCs w:val="22"/>
          <w:u w:val="single"/>
          <w:rtl/>
        </w:rPr>
        <w:t xml:space="preserve"> דרושה תשומת לבכם לדליפות בגינון הציבורי</w:t>
      </w:r>
      <w:r w:rsidRPr="00923B9E">
        <w:rPr>
          <w:rFonts w:asciiTheme="minorBidi" w:hAnsiTheme="minorBidi" w:cstheme="minorBidi"/>
          <w:b/>
          <w:bCs/>
          <w:sz w:val="18"/>
          <w:szCs w:val="22"/>
          <w:rtl/>
        </w:rPr>
        <w:t>.</w:t>
      </w: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376263" w:rsidP="00923B9E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 w:hint="cs"/>
          <w:sz w:val="16"/>
          <w:szCs w:val="20"/>
          <w:rtl/>
        </w:rPr>
        <w:t>3</w:t>
      </w:r>
      <w:r w:rsidR="00BE67A5">
        <w:rPr>
          <w:rFonts w:ascii="Tahoma" w:hAnsi="Tahoma" w:cs="Tahoma"/>
          <w:sz w:val="16"/>
          <w:szCs w:val="20"/>
          <w:rtl/>
        </w:rPr>
        <w:t xml:space="preserve">)  בעלי משקים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ושטחים חקלאיים </w:t>
      </w:r>
      <w:r w:rsidR="00BE67A5">
        <w:rPr>
          <w:rFonts w:ascii="Tahoma" w:hAnsi="Tahoma" w:cs="Tahoma"/>
          <w:sz w:val="16"/>
          <w:szCs w:val="20"/>
          <w:rtl/>
        </w:rPr>
        <w:t xml:space="preserve">מתבקשים להפחית את מפגעי היתושים בשטחיהם ולוודא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 </w:t>
      </w:r>
      <w:r w:rsidR="00BE67A5">
        <w:rPr>
          <w:rFonts w:ascii="Tahoma" w:hAnsi="Tahoma" w:cs="Tahoma"/>
          <w:sz w:val="16"/>
          <w:szCs w:val="20"/>
          <w:rtl/>
        </w:rPr>
        <w:t>פינוי</w:t>
      </w:r>
      <w:r w:rsidR="00923B9E" w:rsidRPr="00923B9E">
        <w:rPr>
          <w:rFonts w:ascii="Tahoma" w:hAnsi="Tahoma" w:cs="Tahoma"/>
          <w:sz w:val="16"/>
          <w:szCs w:val="20"/>
          <w:rtl/>
        </w:rPr>
        <w:t xml:space="preserve"> </w:t>
      </w:r>
      <w:r w:rsidR="00923B9E">
        <w:rPr>
          <w:rFonts w:ascii="Tahoma" w:hAnsi="Tahoma" w:cs="Tahoma" w:hint="cs"/>
          <w:sz w:val="16"/>
          <w:szCs w:val="20"/>
          <w:rtl/>
        </w:rPr>
        <w:t>של הכלים וציוד</w:t>
      </w:r>
      <w:r w:rsidR="00923B9E">
        <w:rPr>
          <w:rFonts w:ascii="Tahoma" w:hAnsi="Tahoma" w:cs="Tahoma"/>
          <w:sz w:val="16"/>
          <w:szCs w:val="20"/>
          <w:rtl/>
        </w:rPr>
        <w:t xml:space="preserve"> העלולים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לאגור מים </w:t>
      </w:r>
      <w:r w:rsidR="00923B9E">
        <w:rPr>
          <w:rFonts w:ascii="Tahoma" w:hAnsi="Tahoma" w:cs="Tahoma"/>
          <w:sz w:val="16"/>
          <w:szCs w:val="20"/>
          <w:rtl/>
        </w:rPr>
        <w:t>להוות מוקד דגירה ליתושים</w:t>
      </w:r>
      <w:r w:rsidR="00923B9E">
        <w:rPr>
          <w:rFonts w:ascii="Tahoma" w:hAnsi="Tahoma" w:cs="Tahoma" w:hint="cs"/>
          <w:sz w:val="16"/>
          <w:szCs w:val="20"/>
          <w:rtl/>
        </w:rPr>
        <w:t xml:space="preserve"> וזבובים.</w:t>
      </w:r>
    </w:p>
    <w:p w:rsidR="00BE67A5" w:rsidRDefault="00BE67A5" w:rsidP="00923B9E">
      <w:pPr>
        <w:jc w:val="both"/>
        <w:rPr>
          <w:rFonts w:ascii="Tahoma" w:hAnsi="Tahoma" w:cs="Tahoma"/>
          <w:sz w:val="16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     </w:t>
      </w: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376263" w:rsidP="00923B9E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 w:hint="cs"/>
          <w:sz w:val="16"/>
          <w:szCs w:val="20"/>
          <w:rtl/>
        </w:rPr>
        <w:t>4</w:t>
      </w:r>
      <w:r w:rsidR="00BE67A5">
        <w:rPr>
          <w:rFonts w:ascii="Tahoma" w:hAnsi="Tahoma" w:cs="Tahoma"/>
          <w:sz w:val="16"/>
          <w:szCs w:val="20"/>
          <w:rtl/>
        </w:rPr>
        <w:t>)</w:t>
      </w:r>
      <w:r w:rsidR="00BE67A5">
        <w:rPr>
          <w:rFonts w:ascii="Tahoma" w:hAnsi="Tahoma" w:cs="Tahoma"/>
          <w:sz w:val="16"/>
          <w:szCs w:val="20"/>
        </w:rPr>
        <w:t xml:space="preserve"> </w:t>
      </w:r>
      <w:r w:rsidR="00BE67A5">
        <w:rPr>
          <w:rFonts w:ascii="Tahoma" w:hAnsi="Tahoma" w:cs="Tahoma"/>
          <w:sz w:val="16"/>
          <w:szCs w:val="20"/>
          <w:rtl/>
        </w:rPr>
        <w:t xml:space="preserve"> בעלי בריכות נוי צריכים להקפיד במיוחד </w:t>
      </w:r>
      <w:r w:rsidR="00923B9E">
        <w:rPr>
          <w:rFonts w:ascii="Tahoma" w:hAnsi="Tahoma" w:cs="Tahoma" w:hint="cs"/>
          <w:sz w:val="16"/>
          <w:szCs w:val="20"/>
          <w:rtl/>
        </w:rPr>
        <w:t>על מנת לדאוג ולשמור שלא</w:t>
      </w:r>
      <w:r w:rsidR="00BE67A5">
        <w:rPr>
          <w:rFonts w:ascii="Tahoma" w:hAnsi="Tahoma" w:cs="Tahoma"/>
          <w:sz w:val="16"/>
          <w:szCs w:val="20"/>
          <w:rtl/>
        </w:rPr>
        <w:t xml:space="preserve"> יתפתחו זחלי יתושים</w:t>
      </w:r>
    </w:p>
    <w:p w:rsidR="00BE67A5" w:rsidRDefault="00BE67A5" w:rsidP="001C3801">
      <w:pPr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     בתחומם</w:t>
      </w:r>
      <w:r w:rsidR="00923B9E">
        <w:rPr>
          <w:rFonts w:ascii="Tahoma" w:hAnsi="Tahoma" w:cs="Tahoma" w:hint="cs"/>
          <w:sz w:val="16"/>
          <w:szCs w:val="20"/>
          <w:rtl/>
        </w:rPr>
        <w:t>.</w:t>
      </w:r>
      <w:r>
        <w:rPr>
          <w:rFonts w:ascii="Tahoma" w:hAnsi="Tahoma" w:cs="Tahoma"/>
          <w:sz w:val="16"/>
          <w:szCs w:val="20"/>
          <w:rtl/>
        </w:rPr>
        <w:t xml:space="preserve">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ולאור כך </w:t>
      </w:r>
      <w:r>
        <w:rPr>
          <w:rFonts w:ascii="Tahoma" w:hAnsi="Tahoma" w:cs="Tahoma"/>
          <w:sz w:val="16"/>
          <w:szCs w:val="20"/>
          <w:rtl/>
        </w:rPr>
        <w:t xml:space="preserve">יש </w:t>
      </w:r>
      <w:r w:rsidR="00376263">
        <w:rPr>
          <w:rFonts w:ascii="Tahoma" w:hAnsi="Tahoma" w:cs="Tahoma" w:hint="cs"/>
          <w:sz w:val="16"/>
          <w:szCs w:val="20"/>
          <w:rtl/>
        </w:rPr>
        <w:t>לדאוג ו</w:t>
      </w:r>
      <w:r>
        <w:rPr>
          <w:rFonts w:ascii="Tahoma" w:hAnsi="Tahoma" w:cs="Tahoma"/>
          <w:sz w:val="16"/>
          <w:szCs w:val="20"/>
          <w:rtl/>
        </w:rPr>
        <w:t xml:space="preserve">להכניס לבריכות הנוי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את </w:t>
      </w:r>
      <w:r>
        <w:rPr>
          <w:rFonts w:ascii="Tahoma" w:hAnsi="Tahoma" w:cs="Tahoma"/>
          <w:sz w:val="16"/>
          <w:szCs w:val="20"/>
          <w:rtl/>
        </w:rPr>
        <w:t xml:space="preserve">דגי גמבוזיה הניזונים מזחלי היתושים </w:t>
      </w:r>
      <w:r w:rsidR="00923B9E">
        <w:rPr>
          <w:rFonts w:ascii="Tahoma" w:hAnsi="Tahoma" w:cs="Tahoma" w:hint="cs"/>
          <w:sz w:val="16"/>
          <w:szCs w:val="20"/>
          <w:rtl/>
        </w:rPr>
        <w:t>ו/</w:t>
      </w:r>
      <w:r>
        <w:rPr>
          <w:rFonts w:ascii="Tahoma" w:hAnsi="Tahoma" w:cs="Tahoma"/>
          <w:sz w:val="16"/>
          <w:szCs w:val="20"/>
          <w:rtl/>
        </w:rPr>
        <w:t xml:space="preserve">או </w:t>
      </w:r>
      <w:r w:rsidR="00923B9E">
        <w:rPr>
          <w:rFonts w:ascii="Tahoma" w:hAnsi="Tahoma" w:cs="Tahoma" w:hint="cs"/>
          <w:sz w:val="16"/>
          <w:szCs w:val="20"/>
          <w:rtl/>
        </w:rPr>
        <w:t>לרוקן ו</w:t>
      </w:r>
      <w:r>
        <w:rPr>
          <w:rFonts w:ascii="Tahoma" w:hAnsi="Tahoma" w:cs="Tahoma"/>
          <w:sz w:val="16"/>
          <w:szCs w:val="20"/>
          <w:rtl/>
        </w:rPr>
        <w:t xml:space="preserve">לייבש </w:t>
      </w:r>
      <w:r>
        <w:rPr>
          <w:rFonts w:ascii="Tahoma" w:hAnsi="Tahoma" w:cs="Tahoma" w:hint="cs"/>
          <w:sz w:val="16"/>
          <w:szCs w:val="20"/>
          <w:rtl/>
        </w:rPr>
        <w:t>את</w:t>
      </w:r>
      <w:r w:rsidR="00376263" w:rsidRPr="00376263">
        <w:rPr>
          <w:rFonts w:ascii="Tahoma" w:hAnsi="Tahoma" w:cs="Tahoma" w:hint="cs"/>
          <w:sz w:val="16"/>
          <w:szCs w:val="20"/>
          <w:rtl/>
        </w:rPr>
        <w:t xml:space="preserve"> </w:t>
      </w:r>
      <w:r w:rsidR="00376263">
        <w:rPr>
          <w:rFonts w:ascii="Tahoma" w:hAnsi="Tahoma" w:cs="Tahoma" w:hint="cs"/>
          <w:sz w:val="16"/>
          <w:szCs w:val="20"/>
          <w:rtl/>
        </w:rPr>
        <w:t>ה</w:t>
      </w:r>
      <w:r w:rsidR="00376263">
        <w:rPr>
          <w:rFonts w:ascii="Tahoma" w:hAnsi="Tahoma" w:cs="Tahoma"/>
          <w:sz w:val="16"/>
          <w:szCs w:val="20"/>
          <w:rtl/>
        </w:rPr>
        <w:t>בריכה במידה</w:t>
      </w:r>
      <w:r w:rsidR="00376263">
        <w:rPr>
          <w:rFonts w:ascii="Tahoma" w:hAnsi="Tahoma" w:cs="Tahoma" w:hint="cs"/>
          <w:sz w:val="16"/>
          <w:szCs w:val="20"/>
          <w:rtl/>
        </w:rPr>
        <w:t xml:space="preserve"> </w:t>
      </w:r>
      <w:r w:rsidR="00376263">
        <w:rPr>
          <w:rFonts w:ascii="Tahoma" w:hAnsi="Tahoma" w:cs="Tahoma"/>
          <w:sz w:val="16"/>
          <w:szCs w:val="20"/>
          <w:rtl/>
        </w:rPr>
        <w:t>ואינה פעילה</w:t>
      </w:r>
      <w:r w:rsidR="007B0763">
        <w:rPr>
          <w:rFonts w:ascii="Tahoma" w:hAnsi="Tahoma" w:cs="Tahoma" w:hint="cs"/>
          <w:sz w:val="16"/>
          <w:szCs w:val="20"/>
          <w:rtl/>
        </w:rPr>
        <w:br/>
        <w:t xml:space="preserve">   </w:t>
      </w:r>
    </w:p>
    <w:p w:rsidR="00BE67A5" w:rsidRDefault="00BE67A5" w:rsidP="00BE67A5">
      <w:pPr>
        <w:ind w:right="360"/>
        <w:jc w:val="both"/>
        <w:rPr>
          <w:rFonts w:ascii="Tahoma" w:hAnsi="Tahoma" w:cs="Tahoma"/>
          <w:sz w:val="16"/>
          <w:szCs w:val="20"/>
        </w:rPr>
      </w:pPr>
    </w:p>
    <w:p w:rsidR="00BE67A5" w:rsidRDefault="00BE67A5" w:rsidP="00543694">
      <w:pPr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Tahoma"/>
          <w:sz w:val="16"/>
          <w:szCs w:val="20"/>
          <w:rtl/>
        </w:rPr>
        <w:t>המועצה האזורית משגב משקיעה מאמצים</w:t>
      </w:r>
      <w:r w:rsidR="00543694">
        <w:rPr>
          <w:rFonts w:ascii="Tahoma" w:hAnsi="Tahoma" w:cs="Tahoma" w:hint="cs"/>
          <w:sz w:val="16"/>
          <w:szCs w:val="20"/>
          <w:rtl/>
        </w:rPr>
        <w:t xml:space="preserve"> </w:t>
      </w:r>
      <w:r>
        <w:rPr>
          <w:rFonts w:ascii="Tahoma" w:hAnsi="Tahoma" w:cs="Tahoma"/>
          <w:sz w:val="16"/>
          <w:szCs w:val="20"/>
          <w:rtl/>
        </w:rPr>
        <w:t xml:space="preserve">לטיפול במקורות דגירת היתושים על מנת לצמצם ככל האפשר את המטרד. </w:t>
      </w:r>
    </w:p>
    <w:p w:rsidR="007B0763" w:rsidRDefault="007B0763" w:rsidP="00BE67A5">
      <w:pPr>
        <w:rPr>
          <w:rFonts w:ascii="Tahoma" w:hAnsi="Tahoma" w:cs="Tahoma"/>
          <w:sz w:val="12"/>
          <w:szCs w:val="12"/>
          <w:rtl/>
        </w:rPr>
      </w:pPr>
    </w:p>
    <w:p w:rsidR="00BE67A5" w:rsidRDefault="00BE67A5" w:rsidP="00923B9E">
      <w:pPr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Tahoma" w:hint="cs"/>
          <w:sz w:val="16"/>
          <w:szCs w:val="20"/>
          <w:rtl/>
        </w:rPr>
        <w:t>אגף</w:t>
      </w:r>
      <w:r>
        <w:rPr>
          <w:rFonts w:ascii="Tahoma" w:hAnsi="Tahoma" w:cs="Tahoma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 xml:space="preserve">קיימות </w:t>
      </w:r>
      <w:r>
        <w:rPr>
          <w:rFonts w:ascii="Tahoma" w:hAnsi="Tahoma" w:cs="Tahoma"/>
          <w:sz w:val="16"/>
          <w:szCs w:val="20"/>
          <w:rtl/>
        </w:rPr>
        <w:t xml:space="preserve">מבצע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בדיקות וסריקות באופן </w:t>
      </w:r>
      <w:r>
        <w:rPr>
          <w:rFonts w:ascii="Tahoma" w:hAnsi="Tahoma" w:cs="Tahoma"/>
          <w:sz w:val="16"/>
          <w:szCs w:val="20"/>
          <w:rtl/>
        </w:rPr>
        <w:t xml:space="preserve">שוטף ומתמשך </w:t>
      </w:r>
      <w:r w:rsidR="00923B9E">
        <w:rPr>
          <w:rFonts w:ascii="Tahoma" w:hAnsi="Tahoma" w:cs="Tahoma" w:hint="cs"/>
          <w:sz w:val="16"/>
          <w:szCs w:val="20"/>
          <w:rtl/>
        </w:rPr>
        <w:t xml:space="preserve">בשטח </w:t>
      </w:r>
      <w:r>
        <w:rPr>
          <w:rFonts w:ascii="Tahoma" w:hAnsi="Tahoma" w:cs="Tahoma"/>
          <w:sz w:val="16"/>
          <w:szCs w:val="20"/>
          <w:rtl/>
        </w:rPr>
        <w:t>שבתחום משגב.</w:t>
      </w:r>
    </w:p>
    <w:p w:rsidR="00CB17D6" w:rsidRDefault="00CB17D6" w:rsidP="007B0763">
      <w:pPr>
        <w:rPr>
          <w:rFonts w:ascii="Tahoma" w:hAnsi="Tahoma" w:cs="Tahoma"/>
          <w:sz w:val="12"/>
          <w:szCs w:val="12"/>
          <w:rtl/>
        </w:rPr>
      </w:pPr>
    </w:p>
    <w:p w:rsidR="00CB17D6" w:rsidRPr="00CB17D6" w:rsidRDefault="00CB17D6" w:rsidP="00543694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sz w:val="16"/>
          <w:szCs w:val="20"/>
          <w:rtl/>
        </w:rPr>
        <w:t xml:space="preserve">בשנים האחרונות חדר </w:t>
      </w:r>
      <w:r w:rsidRPr="00CB17D6">
        <w:rPr>
          <w:rFonts w:ascii="Tahoma" w:hAnsi="Tahoma" w:cs="Tahoma"/>
          <w:sz w:val="16"/>
          <w:szCs w:val="20"/>
          <w:rtl/>
        </w:rPr>
        <w:t xml:space="preserve">לאזורנו יתוש </w:t>
      </w:r>
      <w:r>
        <w:rPr>
          <w:rFonts w:ascii="Tahoma" w:hAnsi="Tahoma" w:cs="Tahoma"/>
          <w:sz w:val="16"/>
          <w:szCs w:val="20"/>
          <w:rtl/>
        </w:rPr>
        <w:t>הנקרא </w:t>
      </w:r>
      <w:r w:rsidR="00543694">
        <w:rPr>
          <w:rFonts w:ascii="Tahoma" w:hAnsi="Tahoma" w:cs="Tahoma"/>
          <w:sz w:val="16"/>
          <w:szCs w:val="20"/>
          <w:rtl/>
        </w:rPr>
        <w:t>"נמר אסייתי"</w:t>
      </w:r>
      <w:r w:rsidR="006705DD">
        <w:rPr>
          <w:rFonts w:ascii="Tahoma" w:hAnsi="Tahoma" w:cs="Tahoma" w:hint="cs"/>
          <w:sz w:val="16"/>
          <w:szCs w:val="20"/>
          <w:rtl/>
        </w:rPr>
        <w:t xml:space="preserve">. </w:t>
      </w:r>
      <w:r w:rsidRPr="00CB17D6">
        <w:rPr>
          <w:rFonts w:ascii="Tahoma" w:hAnsi="Tahoma" w:cs="Tahoma"/>
          <w:sz w:val="16"/>
          <w:szCs w:val="20"/>
          <w:rtl/>
        </w:rPr>
        <w:t xml:space="preserve">יתוש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זה ידוע כיתוש </w:t>
      </w:r>
      <w:r>
        <w:rPr>
          <w:rFonts w:ascii="Tahoma" w:hAnsi="Tahoma" w:cs="Tahoma" w:hint="cs"/>
          <w:sz w:val="16"/>
          <w:szCs w:val="20"/>
          <w:rtl/>
        </w:rPr>
        <w:t>ה</w:t>
      </w:r>
      <w:r w:rsidRPr="00CB17D6">
        <w:rPr>
          <w:rFonts w:ascii="Tahoma" w:hAnsi="Tahoma" w:cs="Tahoma"/>
          <w:sz w:val="16"/>
          <w:szCs w:val="20"/>
          <w:rtl/>
        </w:rPr>
        <w:t xml:space="preserve">מתרבה בכמות </w:t>
      </w:r>
      <w:r w:rsidR="00543694">
        <w:rPr>
          <w:rFonts w:ascii="Tahoma" w:hAnsi="Tahoma" w:cs="Tahoma" w:hint="cs"/>
          <w:sz w:val="16"/>
          <w:szCs w:val="20"/>
          <w:rtl/>
        </w:rPr>
        <w:t>מזערית</w:t>
      </w:r>
      <w:r w:rsidRPr="00CB17D6">
        <w:rPr>
          <w:rFonts w:ascii="Tahoma" w:hAnsi="Tahoma" w:cs="Tahoma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 xml:space="preserve">של מים </w:t>
      </w:r>
      <w:r w:rsidRPr="00CB17D6">
        <w:rPr>
          <w:rFonts w:ascii="Tahoma" w:hAnsi="Tahoma" w:cs="Tahoma"/>
          <w:sz w:val="16"/>
          <w:szCs w:val="20"/>
          <w:rtl/>
        </w:rPr>
        <w:t>כגון תחתי</w:t>
      </w:r>
      <w:r>
        <w:rPr>
          <w:rFonts w:ascii="Tahoma" w:hAnsi="Tahoma" w:cs="Tahoma" w:hint="cs"/>
          <w:sz w:val="16"/>
          <w:szCs w:val="20"/>
          <w:rtl/>
        </w:rPr>
        <w:t>ו</w:t>
      </w:r>
      <w:r w:rsidRPr="00CB17D6">
        <w:rPr>
          <w:rFonts w:ascii="Tahoma" w:hAnsi="Tahoma" w:cs="Tahoma"/>
          <w:sz w:val="16"/>
          <w:szCs w:val="20"/>
          <w:rtl/>
        </w:rPr>
        <w:t>ת של עצי</w:t>
      </w:r>
      <w:r>
        <w:rPr>
          <w:rFonts w:ascii="Tahoma" w:hAnsi="Tahoma" w:cs="Tahoma" w:hint="cs"/>
          <w:sz w:val="16"/>
          <w:szCs w:val="20"/>
          <w:rtl/>
        </w:rPr>
        <w:t>צים</w:t>
      </w:r>
      <w:r w:rsidR="006705DD">
        <w:rPr>
          <w:rFonts w:ascii="Tahoma" w:hAnsi="Tahoma" w:cs="Tahoma" w:hint="cs"/>
          <w:sz w:val="16"/>
          <w:szCs w:val="20"/>
          <w:rtl/>
        </w:rPr>
        <w:t xml:space="preserve"> ואדניות. לכן הקפדה על סריקה קבועה של החצר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הפרטית של כל אחד ואחד מאיתנו</w:t>
      </w:r>
      <w:r w:rsidR="006705DD">
        <w:rPr>
          <w:rFonts w:ascii="Tahoma" w:hAnsi="Tahoma" w:cs="Tahoma" w:hint="cs"/>
          <w:sz w:val="16"/>
          <w:szCs w:val="20"/>
          <w:rtl/>
        </w:rPr>
        <w:t xml:space="preserve">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לאחר </w:t>
      </w:r>
      <w:r w:rsidR="006705DD">
        <w:rPr>
          <w:rFonts w:ascii="Tahoma" w:hAnsi="Tahoma" w:cs="Tahoma" w:hint="cs"/>
          <w:sz w:val="16"/>
          <w:szCs w:val="20"/>
          <w:rtl/>
        </w:rPr>
        <w:t xml:space="preserve">השקיה של הגינות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והגשמים האחרונים </w:t>
      </w:r>
      <w:r w:rsidR="006705DD">
        <w:rPr>
          <w:rFonts w:ascii="Tahoma" w:hAnsi="Tahoma" w:cs="Tahoma" w:hint="cs"/>
          <w:sz w:val="16"/>
          <w:szCs w:val="20"/>
          <w:rtl/>
        </w:rPr>
        <w:t>לאיתור כלים עם מים ושפיכתם</w:t>
      </w:r>
      <w:r w:rsidR="00543694">
        <w:rPr>
          <w:rFonts w:ascii="Tahoma" w:hAnsi="Tahoma" w:cs="Tahoma" w:hint="cs"/>
          <w:sz w:val="16"/>
          <w:szCs w:val="20"/>
          <w:rtl/>
        </w:rPr>
        <w:t>,</w:t>
      </w:r>
      <w:r w:rsidR="006705DD">
        <w:rPr>
          <w:rFonts w:ascii="Tahoma" w:hAnsi="Tahoma" w:cs="Tahoma" w:hint="cs"/>
          <w:sz w:val="16"/>
          <w:szCs w:val="20"/>
          <w:rtl/>
        </w:rPr>
        <w:t xml:space="preserve"> יקלו עד מאוד בהתמודדות עם </w:t>
      </w:r>
      <w:r w:rsidR="00784532">
        <w:rPr>
          <w:rFonts w:ascii="Tahoma" w:hAnsi="Tahoma" w:cs="Tahoma" w:hint="cs"/>
          <w:sz w:val="16"/>
          <w:szCs w:val="20"/>
          <w:rtl/>
        </w:rPr>
        <w:t>המזיק</w:t>
      </w:r>
      <w:r w:rsidR="006705DD">
        <w:rPr>
          <w:rFonts w:ascii="Tahoma" w:hAnsi="Tahoma" w:cs="Tahoma" w:hint="cs"/>
          <w:sz w:val="16"/>
          <w:szCs w:val="20"/>
          <w:rtl/>
        </w:rPr>
        <w:t>.</w:t>
      </w:r>
    </w:p>
    <w:p w:rsidR="00CB17D6" w:rsidRPr="00CB17D6" w:rsidRDefault="00CB17D6" w:rsidP="00CB17D6">
      <w:pPr>
        <w:rPr>
          <w:rFonts w:ascii="Tahoma" w:hAnsi="Tahoma" w:cs="Tahoma"/>
          <w:sz w:val="16"/>
          <w:szCs w:val="20"/>
          <w:rtl/>
        </w:rPr>
      </w:pP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BE67A5" w:rsidP="00543694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בכל שאלה, בקשה ומסירת מידע ניתן לפנות </w:t>
      </w:r>
      <w:r w:rsidR="00784532">
        <w:rPr>
          <w:rFonts w:ascii="Tahoma" w:hAnsi="Tahoma" w:cs="Tahoma" w:hint="cs"/>
          <w:sz w:val="16"/>
          <w:szCs w:val="20"/>
          <w:rtl/>
        </w:rPr>
        <w:t>למוקד משגב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107/049902333 </w:t>
      </w:r>
      <w:hyperlink r:id="rId7" w:history="1">
        <w:r w:rsidR="00035979" w:rsidRPr="00935CD5">
          <w:rPr>
            <w:rStyle w:val="Hyperlink"/>
            <w:rFonts w:ascii="Tahoma" w:hAnsi="Tahoma" w:cs="Tahoma"/>
            <w:sz w:val="16"/>
            <w:szCs w:val="20"/>
          </w:rPr>
          <w:t>107@misgav.org.il</w:t>
        </w:r>
      </w:hyperlink>
      <w:r w:rsidR="00035979">
        <w:rPr>
          <w:rFonts w:ascii="Tahoma" w:hAnsi="Tahoma" w:cs="Tahoma"/>
          <w:sz w:val="16"/>
          <w:szCs w:val="20"/>
        </w:rPr>
        <w:t xml:space="preserve"> </w:t>
      </w:r>
      <w:r w:rsidR="00035979">
        <w:rPr>
          <w:rFonts w:ascii="Tahoma" w:hAnsi="Tahoma" w:cs="Tahoma" w:hint="cs"/>
          <w:sz w:val="16"/>
          <w:szCs w:val="20"/>
          <w:rtl/>
        </w:rPr>
        <w:t xml:space="preserve">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או </w:t>
      </w:r>
      <w:r>
        <w:rPr>
          <w:rFonts w:ascii="Tahoma" w:hAnsi="Tahoma" w:cs="Tahoma"/>
          <w:sz w:val="16"/>
          <w:szCs w:val="20"/>
          <w:rtl/>
        </w:rPr>
        <w:t>ל</w:t>
      </w:r>
      <w:r>
        <w:rPr>
          <w:rFonts w:ascii="Tahoma" w:hAnsi="Tahoma" w:cs="Tahoma" w:hint="cs"/>
          <w:sz w:val="16"/>
          <w:szCs w:val="20"/>
          <w:rtl/>
        </w:rPr>
        <w:t>אגף</w:t>
      </w:r>
      <w:r>
        <w:rPr>
          <w:rFonts w:ascii="Tahoma" w:hAnsi="Tahoma" w:cs="Tahoma"/>
          <w:sz w:val="16"/>
          <w:szCs w:val="20"/>
          <w:rtl/>
        </w:rPr>
        <w:t xml:space="preserve"> קיימות </w:t>
      </w:r>
      <w:r>
        <w:rPr>
          <w:rFonts w:ascii="Tahoma" w:hAnsi="Tahoma" w:cs="Tahoma" w:hint="cs"/>
          <w:sz w:val="16"/>
          <w:szCs w:val="20"/>
          <w:rtl/>
        </w:rPr>
        <w:t>ו</w:t>
      </w:r>
      <w:r>
        <w:rPr>
          <w:rFonts w:ascii="Tahoma" w:hAnsi="Tahoma" w:cs="Tahoma"/>
          <w:sz w:val="16"/>
          <w:szCs w:val="20"/>
          <w:rtl/>
        </w:rPr>
        <w:t xml:space="preserve">סביבה </w:t>
      </w:r>
      <w:r w:rsidR="00784532">
        <w:rPr>
          <w:rFonts w:ascii="Tahoma" w:hAnsi="Tahoma" w:cs="Tahoma" w:hint="cs"/>
          <w:sz w:val="16"/>
          <w:szCs w:val="20"/>
          <w:rtl/>
        </w:rPr>
        <w:t>049902038</w:t>
      </w:r>
      <w:r w:rsidR="00035979">
        <w:rPr>
          <w:rFonts w:ascii="Tahoma" w:hAnsi="Tahoma" w:cs="Tahoma" w:hint="cs"/>
          <w:sz w:val="16"/>
          <w:szCs w:val="20"/>
          <w:rtl/>
        </w:rPr>
        <w:t xml:space="preserve"> </w:t>
      </w:r>
      <w:hyperlink r:id="rId8" w:history="1">
        <w:r w:rsidR="00035979" w:rsidRPr="00935CD5">
          <w:rPr>
            <w:rStyle w:val="Hyperlink"/>
            <w:rFonts w:ascii="Tahoma" w:hAnsi="Tahoma" w:cs="Tahoma"/>
            <w:sz w:val="16"/>
            <w:szCs w:val="20"/>
          </w:rPr>
          <w:t>dubi@misgav.org.il</w:t>
        </w:r>
      </w:hyperlink>
      <w:r w:rsidR="00035979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  <w:rtl/>
        </w:rPr>
        <w:t>.</w:t>
      </w:r>
    </w:p>
    <w:p w:rsidR="00D47FEF" w:rsidRDefault="00D47FEF" w:rsidP="00BE67A5">
      <w:pPr>
        <w:jc w:val="both"/>
        <w:rPr>
          <w:rFonts w:ascii="Tahoma" w:hAnsi="Tahoma" w:cs="Tahoma"/>
          <w:szCs w:val="20"/>
          <w:rtl/>
        </w:rPr>
      </w:pPr>
    </w:p>
    <w:p w:rsidR="00BE67A5" w:rsidRDefault="00BE67A5" w:rsidP="00543694">
      <w:pPr>
        <w:jc w:val="both"/>
        <w:rPr>
          <w:rFonts w:ascii="Tahoma" w:hAnsi="Tahoma" w:cs="Tahoma" w:hint="cs"/>
          <w:sz w:val="16"/>
          <w:szCs w:val="16"/>
          <w:rtl/>
        </w:rPr>
      </w:pPr>
      <w:r>
        <w:rPr>
          <w:rFonts w:ascii="Tahoma" w:hAnsi="Tahoma" w:cs="Tahoma"/>
          <w:sz w:val="16"/>
          <w:szCs w:val="20"/>
          <w:rtl/>
        </w:rPr>
        <w:t xml:space="preserve">בדבר מפגעי יתושים או מוקדי דגירה </w:t>
      </w:r>
      <w:r w:rsidR="00891E7A">
        <w:rPr>
          <w:rFonts w:ascii="Tahoma" w:hAnsi="Tahoma" w:cs="Tahoma" w:hint="cs"/>
          <w:sz w:val="16"/>
          <w:szCs w:val="20"/>
          <w:rtl/>
        </w:rPr>
        <w:t>בשטחים הציבוריים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בישוב </w:t>
      </w:r>
      <w:r>
        <w:rPr>
          <w:rFonts w:ascii="Tahoma" w:hAnsi="Tahoma" w:cs="Tahoma"/>
          <w:sz w:val="16"/>
          <w:szCs w:val="20"/>
          <w:rtl/>
        </w:rPr>
        <w:t xml:space="preserve">יש לפנות </w:t>
      </w:r>
      <w:r w:rsidR="00BC40BC">
        <w:rPr>
          <w:rFonts w:ascii="Tahoma" w:hAnsi="Tahoma" w:cs="Tahoma" w:hint="cs"/>
          <w:sz w:val="16"/>
          <w:szCs w:val="20"/>
          <w:rtl/>
        </w:rPr>
        <w:t>למזכירויות הישוב.</w:t>
      </w:r>
    </w:p>
    <w:p w:rsidR="001C3801" w:rsidRDefault="001C3801" w:rsidP="00543694">
      <w:pPr>
        <w:jc w:val="both"/>
        <w:rPr>
          <w:rFonts w:ascii="Tahoma" w:hAnsi="Tahoma" w:cs="Tahoma" w:hint="cs"/>
          <w:sz w:val="16"/>
          <w:szCs w:val="16"/>
          <w:rtl/>
        </w:rPr>
      </w:pPr>
    </w:p>
    <w:p w:rsidR="001C3801" w:rsidRDefault="001C3801" w:rsidP="00543694">
      <w:pPr>
        <w:jc w:val="both"/>
        <w:rPr>
          <w:rFonts w:ascii="Tahoma" w:hAnsi="Tahoma" w:cs="Tahoma"/>
          <w:sz w:val="16"/>
          <w:szCs w:val="16"/>
          <w:rtl/>
        </w:rPr>
      </w:pPr>
    </w:p>
    <w:p w:rsidR="00BE67A5" w:rsidRDefault="001C3801" w:rsidP="001C3801">
      <w:pPr>
        <w:rPr>
          <w:rFonts w:ascii="Tahoma" w:hAnsi="Tahoma" w:cs="Tahoma"/>
          <w:b/>
          <w:bCs/>
          <w:sz w:val="16"/>
          <w:szCs w:val="22"/>
          <w:rtl/>
        </w:rPr>
      </w:pPr>
      <w:r>
        <w:rPr>
          <w:rFonts w:ascii="Tahoma" w:hAnsi="Tahoma" w:cs="Tahoma" w:hint="cs"/>
          <w:b/>
          <w:bCs/>
          <w:sz w:val="16"/>
          <w:szCs w:val="22"/>
          <w:rtl/>
        </w:rPr>
        <w:t xml:space="preserve">תודה על שיתוף הפעולה .                                                                                                                                                                                         </w:t>
      </w:r>
    </w:p>
    <w:sectPr w:rsidR="00BE67A5" w:rsidSect="00BE67A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02" w:rsidRDefault="00FC7A02">
      <w:r>
        <w:separator/>
      </w:r>
    </w:p>
  </w:endnote>
  <w:endnote w:type="continuationSeparator" w:id="1">
    <w:p w:rsidR="00FC7A02" w:rsidRDefault="00FC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68" w:rsidRDefault="00E52F68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 w:rsidP="00D01099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387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02" w:rsidRDefault="00FC7A02">
      <w:r>
        <w:separator/>
      </w:r>
    </w:p>
  </w:footnote>
  <w:footnote w:type="continuationSeparator" w:id="1">
    <w:p w:rsidR="00FC7A02" w:rsidRDefault="00FC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1768A0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FA728C">
      <w:instrText xml:space="preserve">PAGE  </w:instrText>
    </w:r>
    <w:r>
      <w:rPr>
        <w:rtl/>
      </w:rPr>
      <w:fldChar w:fldCharType="end"/>
    </w:r>
  </w:p>
  <w:p w:rsidR="00FA728C" w:rsidRDefault="00FA728C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1768A0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1768A0">
      <w:rPr>
        <w:rFonts w:ascii="Arial" w:hAnsi="Arial" w:cs="Arial"/>
        <w:sz w:val="18"/>
        <w:szCs w:val="18"/>
        <w:rtl/>
      </w:rPr>
      <w:fldChar w:fldCharType="separate"/>
    </w:r>
    <w:r w:rsidR="001C3801">
      <w:rPr>
        <w:rFonts w:ascii="Arial" w:hAnsi="Arial" w:cs="Arial"/>
        <w:noProof/>
        <w:sz w:val="18"/>
        <w:szCs w:val="18"/>
        <w:rtl/>
      </w:rPr>
      <w:t>2</w:t>
    </w:r>
    <w:r w:rsidR="001768A0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FA728C" w:rsidRDefault="001768A0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5" o:spid="_x0000_s2050" type="#_x0000_t75" alt="misgav-A4-header" style="position:absolute;left:0;text-align:left;margin-left:0;margin-top:0;width:592.9pt;height:141.4pt;z-index:-251658240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1768A0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4" o:spid="_x0000_s2049" type="#_x0000_t75" alt="misgav-A4-header" style="position:absolute;left:0;text-align:left;margin-left:0;margin-top:0;width:592.9pt;height:141.4pt;z-index:-251659264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  <w:r w:rsidR="00D01099">
      <w:rPr>
        <w:rFonts w:ascii="Arial" w:hAnsi="Arial" w:cs="Arial" w:hint="cs"/>
        <w:noProof/>
        <w:spacing w:val="10"/>
        <w:szCs w:val="20"/>
        <w:rtl/>
        <w:lang w:val="he-IL"/>
      </w:rPr>
      <w:t>אגף קיימות וסביבה</w:t>
    </w:r>
  </w:p>
  <w:p w:rsidR="00FA728C" w:rsidRDefault="00FA728C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F18"/>
    <w:multiLevelType w:val="singleLevel"/>
    <w:tmpl w:val="F9BAD73E"/>
    <w:lvl w:ilvl="0">
      <w:start w:val="5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42"/>
    <w:rsid w:val="00035979"/>
    <w:rsid w:val="001077F7"/>
    <w:rsid w:val="00120742"/>
    <w:rsid w:val="001768A0"/>
    <w:rsid w:val="001C309E"/>
    <w:rsid w:val="001C3801"/>
    <w:rsid w:val="001F2C7C"/>
    <w:rsid w:val="0027706A"/>
    <w:rsid w:val="00285B71"/>
    <w:rsid w:val="00356F4F"/>
    <w:rsid w:val="00376263"/>
    <w:rsid w:val="00395A70"/>
    <w:rsid w:val="003E07D3"/>
    <w:rsid w:val="003E4803"/>
    <w:rsid w:val="003F3418"/>
    <w:rsid w:val="00414D84"/>
    <w:rsid w:val="004232FA"/>
    <w:rsid w:val="00497469"/>
    <w:rsid w:val="004A6F66"/>
    <w:rsid w:val="00542BC8"/>
    <w:rsid w:val="00543694"/>
    <w:rsid w:val="00561FBF"/>
    <w:rsid w:val="00565BD6"/>
    <w:rsid w:val="005D681A"/>
    <w:rsid w:val="005E4890"/>
    <w:rsid w:val="005E6425"/>
    <w:rsid w:val="00621DB2"/>
    <w:rsid w:val="00643B8F"/>
    <w:rsid w:val="00651EA7"/>
    <w:rsid w:val="006705DD"/>
    <w:rsid w:val="00676918"/>
    <w:rsid w:val="00686308"/>
    <w:rsid w:val="006F675E"/>
    <w:rsid w:val="00753F86"/>
    <w:rsid w:val="00771C5A"/>
    <w:rsid w:val="00784532"/>
    <w:rsid w:val="007905DF"/>
    <w:rsid w:val="007A74D2"/>
    <w:rsid w:val="007B0763"/>
    <w:rsid w:val="007B255F"/>
    <w:rsid w:val="007F1FF9"/>
    <w:rsid w:val="008222F9"/>
    <w:rsid w:val="00836DD4"/>
    <w:rsid w:val="00891E7A"/>
    <w:rsid w:val="00893AB2"/>
    <w:rsid w:val="008B78B3"/>
    <w:rsid w:val="008C6FE6"/>
    <w:rsid w:val="00923B9E"/>
    <w:rsid w:val="00983A13"/>
    <w:rsid w:val="00992B43"/>
    <w:rsid w:val="009E415D"/>
    <w:rsid w:val="009F3829"/>
    <w:rsid w:val="00A819BF"/>
    <w:rsid w:val="00A94BE4"/>
    <w:rsid w:val="00AA0A83"/>
    <w:rsid w:val="00B747E3"/>
    <w:rsid w:val="00B910F2"/>
    <w:rsid w:val="00BC40BC"/>
    <w:rsid w:val="00BC5887"/>
    <w:rsid w:val="00BE67A5"/>
    <w:rsid w:val="00BF14E9"/>
    <w:rsid w:val="00C4260A"/>
    <w:rsid w:val="00CA1409"/>
    <w:rsid w:val="00CB17D6"/>
    <w:rsid w:val="00CE6AB7"/>
    <w:rsid w:val="00D01099"/>
    <w:rsid w:val="00D33234"/>
    <w:rsid w:val="00D47FEF"/>
    <w:rsid w:val="00D84887"/>
    <w:rsid w:val="00DB4ED6"/>
    <w:rsid w:val="00E52F68"/>
    <w:rsid w:val="00E94D81"/>
    <w:rsid w:val="00E955B0"/>
    <w:rsid w:val="00EA56C0"/>
    <w:rsid w:val="00EE5696"/>
    <w:rsid w:val="00F05847"/>
    <w:rsid w:val="00F13D81"/>
    <w:rsid w:val="00F16023"/>
    <w:rsid w:val="00F33FD4"/>
    <w:rsid w:val="00F55CED"/>
    <w:rsid w:val="00F66601"/>
    <w:rsid w:val="00F9290A"/>
    <w:rsid w:val="00FA728C"/>
    <w:rsid w:val="00FB036B"/>
    <w:rsid w:val="00FC7A02"/>
    <w:rsid w:val="00FF1266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5"/>
    <w:pPr>
      <w:bidi/>
    </w:pPr>
    <w:rPr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7706A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27706A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27706A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27706A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27706A"/>
    <w:pPr>
      <w:spacing w:after="120" w:line="280" w:lineRule="exact"/>
      <w:ind w:left="7433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27706A"/>
    <w:pPr>
      <w:spacing w:after="0"/>
    </w:pPr>
  </w:style>
  <w:style w:type="paragraph" w:styleId="a9">
    <w:name w:val="No Spacing"/>
    <w:uiPriority w:val="1"/>
    <w:qFormat/>
    <w:rsid w:val="00C4260A"/>
    <w:pPr>
      <w:bidi/>
    </w:pPr>
    <w:rPr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035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@misgav.org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107@misgav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\Local%20Settings\Temporary%20Internet%20Files\Content.Outlook\YUM4DUSZ\&#1502;&#1499;&#1514;&#1489;%20&#1500;&#1514;&#1493;&#1513;&#1489;%20&#1489;&#1490;&#1497;&#1503;%20&#1497;&#1514;&#1493;&#1513;&#1497;&#1501;%20&#1493;&#1502;&#1504;&#1497;&#1506;&#1514;&#1501;-2011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לתושב בגין יתושים ומניעתם-2011_</Template>
  <TotalTime>38</TotalTime>
  <Pages>1</Pages>
  <Words>324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דובי רייטמן</dc:creator>
  <cp:lastModifiedBy>דובי רייטמן</cp:lastModifiedBy>
  <cp:revision>4</cp:revision>
  <cp:lastPrinted>2010-06-22T10:43:00Z</cp:lastPrinted>
  <dcterms:created xsi:type="dcterms:W3CDTF">2016-03-09T07:19:00Z</dcterms:created>
  <dcterms:modified xsi:type="dcterms:W3CDTF">2017-04-18T05:10:00Z</dcterms:modified>
</cp:coreProperties>
</file>