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bookmarkStart w:id="0" w:name="_GoBack"/>
      <w:bookmarkEnd w:id="0"/>
      <w:r>
        <w:rPr>
          <w:rFonts w:asciiTheme="minorBidi" w:hAnsiTheme="minorBidi" w:cs="David" w:hint="cs"/>
          <w:b/>
          <w:bCs/>
          <w:sz w:val="32"/>
          <w:szCs w:val="32"/>
          <w:rtl/>
          <w:lang w:bidi="he-IL"/>
        </w:rPr>
        <w:t>תיאור המסלול</w:t>
      </w:r>
      <w:r w:rsidRPr="00B86689">
        <w:rPr>
          <w:rFonts w:asciiTheme="minorBidi" w:hAnsiTheme="minorBidi" w:cs="David" w:hint="cs"/>
          <w:sz w:val="32"/>
          <w:szCs w:val="32"/>
          <w:rtl/>
          <w:lang w:bidi="he-IL"/>
        </w:rPr>
        <w:t>: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נקודת זינוק 500מ' צפונית לצומת עציונה, 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פונים כ-1500מ' שמאלה לכיוון אנדרטת </w:t>
      </w:r>
      <w:proofErr w:type="spellStart"/>
      <w:r>
        <w:rPr>
          <w:rFonts w:asciiTheme="minorBidi" w:hAnsiTheme="minorBidi" w:cs="David" w:hint="cs"/>
          <w:sz w:val="32"/>
          <w:szCs w:val="32"/>
          <w:rtl/>
          <w:lang w:bidi="he-IL"/>
        </w:rPr>
        <w:t>הל"ה</w:t>
      </w:r>
      <w:proofErr w:type="spellEnd"/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, </w:t>
      </w:r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חוצים את כביש כניסה לקיבוץ לכיוון א.ת </w:t>
      </w:r>
      <w:proofErr w:type="spellStart"/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>טנה</w:t>
      </w:r>
      <w:proofErr w:type="spellEnd"/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>כ-1</w:t>
      </w:r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ק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>"מ</w:t>
      </w:r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עד למפעל תמי 4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>עולים משמאל ל</w:t>
      </w:r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>מפעל תמי-4  כ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>1</w:t>
      </w:r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>- ק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>"מ</w:t>
      </w:r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עלייה מתונה לכיוון בית </w:t>
      </w:r>
      <w:proofErr w:type="spellStart"/>
      <w:r w:rsidRPr="005D25FF">
        <w:rPr>
          <w:rFonts w:asciiTheme="minorBidi" w:hAnsiTheme="minorBidi" w:cs="David" w:hint="cs"/>
          <w:sz w:val="32"/>
          <w:szCs w:val="32"/>
          <w:rtl/>
          <w:lang w:bidi="he-IL"/>
        </w:rPr>
        <w:t>ג'מל</w:t>
      </w:r>
      <w:proofErr w:type="spellEnd"/>
      <w:r>
        <w:rPr>
          <w:rFonts w:asciiTheme="minorBidi" w:hAnsiTheme="minorBidi" w:cs="David" w:hint="cs"/>
          <w:sz w:val="32"/>
          <w:szCs w:val="32"/>
          <w:rtl/>
          <w:lang w:bidi="he-IL"/>
        </w:rPr>
        <w:t>.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>לאחר העלייה פונים מערבה לכיוון כביש 38 כ-4  ק"מ מסלול רכיבה בינוני קל עד לצומת הפונה לרמת בית שמש מכביש 38.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>חציית כביש מסודרת בליווי משטרה ואנשי ביטחון. להפסקה בחורשה הנמצאת בין שתי הכבישים. עצירה למנוחה וחלוקת מים.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>לאחר הפסקה חציית כביש בליווי המשטרה ואנשי ביטחון.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המשך כ1-ק"מ רכיבה מישורית צפונה לכיוון חורשת אקליפטוס במקביל לכביש 38. </w:t>
      </w:r>
    </w:p>
    <w:p w:rsidR="00FF3957" w:rsidRDefault="00FF3957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 w:hint="cs"/>
          <w:sz w:val="32"/>
          <w:szCs w:val="32"/>
          <w:rtl/>
          <w:lang w:bidi="he-IL"/>
        </w:rPr>
        <w:t>מחורשת האקליפטוס המ</w:t>
      </w:r>
      <w:r w:rsidRPr="000F580C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שך 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כ3-ק"מ </w:t>
      </w:r>
      <w:r w:rsidRPr="000F580C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רכיבה מזרחה 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עם עלייה מתונה </w:t>
      </w:r>
      <w:r w:rsidRPr="000F580C">
        <w:rPr>
          <w:rFonts w:asciiTheme="minorBidi" w:hAnsiTheme="minorBidi" w:cs="David" w:hint="cs"/>
          <w:sz w:val="32"/>
          <w:szCs w:val="32"/>
          <w:rtl/>
          <w:lang w:bidi="he-IL"/>
        </w:rPr>
        <w:t>לכיוון רמת בית שמש.</w:t>
      </w:r>
      <w:r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</w:t>
      </w:r>
      <w:r w:rsidRPr="000F580C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עם מעבר מתחת לכביש </w:t>
      </w:r>
      <w:proofErr w:type="spellStart"/>
      <w:r w:rsidRPr="000F580C">
        <w:rPr>
          <w:rFonts w:asciiTheme="minorBidi" w:hAnsiTheme="minorBidi" w:cs="David" w:hint="cs"/>
          <w:sz w:val="32"/>
          <w:szCs w:val="32"/>
          <w:rtl/>
          <w:lang w:bidi="he-IL"/>
        </w:rPr>
        <w:t>רמב"ש</w:t>
      </w:r>
      <w:proofErr w:type="spellEnd"/>
      <w:r w:rsidRPr="000F580C">
        <w:rPr>
          <w:rFonts w:asciiTheme="minorBidi" w:hAnsiTheme="minorBidi" w:cs="David" w:hint="cs"/>
          <w:sz w:val="32"/>
          <w:szCs w:val="32"/>
          <w:rtl/>
          <w:lang w:bidi="he-IL"/>
        </w:rPr>
        <w:t xml:space="preserve"> עד כניסה למושב זנוח.</w:t>
      </w:r>
    </w:p>
    <w:p w:rsidR="00CF7285" w:rsidRDefault="00CF7285" w:rsidP="00CF7285">
      <w:pPr>
        <w:pStyle w:val="a3"/>
        <w:bidi/>
        <w:spacing w:line="360" w:lineRule="auto"/>
        <w:ind w:left="-58" w:right="-426"/>
        <w:rPr>
          <w:rFonts w:asciiTheme="minorBidi" w:hAnsiTheme="minorBidi" w:cs="David"/>
          <w:sz w:val="32"/>
          <w:szCs w:val="32"/>
          <w:rtl/>
          <w:lang w:bidi="he-IL"/>
        </w:rPr>
      </w:pPr>
    </w:p>
    <w:p w:rsidR="00FF3957" w:rsidRPr="00736F95" w:rsidRDefault="00AE6836" w:rsidP="00CF7285">
      <w:pPr>
        <w:pStyle w:val="a3"/>
        <w:spacing w:line="360" w:lineRule="auto"/>
        <w:ind w:left="-58" w:right="-426"/>
        <w:jc w:val="center"/>
        <w:rPr>
          <w:rFonts w:asciiTheme="minorBidi" w:hAnsiTheme="minorBidi" w:cs="David"/>
          <w:sz w:val="32"/>
          <w:szCs w:val="32"/>
          <w:rtl/>
          <w:lang w:bidi="he-IL"/>
        </w:rPr>
      </w:pPr>
      <w:r>
        <w:rPr>
          <w:rFonts w:asciiTheme="minorBidi" w:hAnsiTheme="minorBidi" w:cs="David"/>
          <w:noProof/>
          <w:sz w:val="32"/>
          <w:szCs w:val="32"/>
          <w:lang w:bidi="he-IL"/>
        </w:rPr>
        <w:drawing>
          <wp:inline distT="0" distB="0" distL="0" distR="0" wp14:anchorId="550D328C" wp14:editId="765906DD">
            <wp:extent cx="5039859" cy="3720736"/>
            <wp:effectExtent l="0" t="0" r="8890" b="0"/>
            <wp:docPr id="1" name="תמונה 1" descr="C:\Users\etibar\AppData\Local\Microsoft\Windows\Temporary Internet Files\Content.Outlook\QEFNK8A5\שרו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ibar\AppData\Local\Microsoft\Windows\Temporary Internet Files\Content.Outlook\QEFNK8A5\שרון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71" cy="37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17" w:rsidRDefault="00BD2917" w:rsidP="00CF7285">
      <w:pPr>
        <w:spacing w:line="360" w:lineRule="auto"/>
        <w:ind w:left="-58" w:right="-426"/>
      </w:pPr>
    </w:p>
    <w:sectPr w:rsidR="00BD2917" w:rsidSect="004F05E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71669"/>
    <w:multiLevelType w:val="hybridMultilevel"/>
    <w:tmpl w:val="0A800E3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57"/>
    <w:rsid w:val="0009422F"/>
    <w:rsid w:val="004708C3"/>
    <w:rsid w:val="004F05EB"/>
    <w:rsid w:val="00717ABC"/>
    <w:rsid w:val="00AE6836"/>
    <w:rsid w:val="00BD2917"/>
    <w:rsid w:val="00CF7285"/>
    <w:rsid w:val="00FF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David"/>
        <w:sz w:val="26"/>
        <w:szCs w:val="26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957"/>
    <w:pPr>
      <w:bidi w:val="0"/>
      <w:ind w:left="720"/>
      <w:contextualSpacing/>
    </w:pPr>
    <w:rPr>
      <w:rFonts w:ascii="Calibri" w:eastAsia="Times New Roman" w:hAnsi="Calibri" w:cs="Arial"/>
      <w:sz w:val="22"/>
      <w:szCs w:val="22"/>
      <w:lang w:bidi="en-US"/>
    </w:rPr>
  </w:style>
  <w:style w:type="paragraph" w:styleId="a4">
    <w:name w:val="Balloon Text"/>
    <w:basedOn w:val="a"/>
    <w:link w:val="a5"/>
    <w:uiPriority w:val="99"/>
    <w:semiHidden/>
    <w:unhideWhenUsed/>
    <w:rsid w:val="00AE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E6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David"/>
        <w:sz w:val="26"/>
        <w:szCs w:val="26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957"/>
    <w:pPr>
      <w:bidi w:val="0"/>
      <w:ind w:left="720"/>
      <w:contextualSpacing/>
    </w:pPr>
    <w:rPr>
      <w:rFonts w:ascii="Calibri" w:eastAsia="Times New Roman" w:hAnsi="Calibri" w:cs="Arial"/>
      <w:sz w:val="22"/>
      <w:szCs w:val="22"/>
      <w:lang w:bidi="en-US"/>
    </w:rPr>
  </w:style>
  <w:style w:type="paragraph" w:styleId="a4">
    <w:name w:val="Balloon Text"/>
    <w:basedOn w:val="a"/>
    <w:link w:val="a5"/>
    <w:uiPriority w:val="99"/>
    <w:semiHidden/>
    <w:unhideWhenUsed/>
    <w:rsid w:val="00AE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E6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מועצה אזורית מטה יהודה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2015-04-14T09:25:00Z</cp:lastPrinted>
  <dcterms:created xsi:type="dcterms:W3CDTF">2015-04-15T06:24:00Z</dcterms:created>
  <dcterms:modified xsi:type="dcterms:W3CDTF">2015-04-15T06:24:00Z</dcterms:modified>
</cp:coreProperties>
</file>