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:rsidR="00C1538C" w:rsidRDefault="00C1538C" w:rsidP="00E97F8C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 xml:space="preserve">‏        </w:t>
      </w:r>
      <w:r>
        <w:rPr>
          <w:sz w:val="44"/>
          <w:szCs w:val="44"/>
          <w:rtl/>
        </w:rPr>
        <w:tab/>
      </w:r>
      <w:r w:rsidR="005D4E1E">
        <w:rPr>
          <w:rFonts w:hint="cs"/>
          <w:sz w:val="44"/>
          <w:szCs w:val="44"/>
          <w:rtl/>
        </w:rPr>
        <w:t>‏</w:t>
      </w:r>
      <w:r w:rsidR="00E77FCF">
        <w:rPr>
          <w:rFonts w:hint="cs"/>
          <w:sz w:val="44"/>
          <w:szCs w:val="44"/>
          <w:rtl/>
        </w:rPr>
        <w:t>‏</w:t>
      </w:r>
      <w:r w:rsidR="00E97F8C">
        <w:rPr>
          <w:rFonts w:hint="cs"/>
          <w:sz w:val="44"/>
          <w:szCs w:val="44"/>
          <w:rtl/>
        </w:rPr>
        <w:t>‏</w:t>
      </w:r>
      <w:r w:rsidR="00861522">
        <w:rPr>
          <w:rFonts w:hint="eastAsia"/>
          <w:sz w:val="44"/>
          <w:szCs w:val="44"/>
          <w:rtl/>
        </w:rPr>
        <w:t>‏</w:t>
      </w:r>
      <w:r w:rsidR="00861522">
        <w:rPr>
          <w:sz w:val="44"/>
          <w:szCs w:val="44"/>
          <w:rtl/>
        </w:rPr>
        <w:t>27/07/2018</w:t>
      </w:r>
    </w:p>
    <w:p w:rsidR="005D4E1E" w:rsidRDefault="005D4E1E" w:rsidP="005D4E1E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</w:p>
    <w:p w:rsidR="00C97665" w:rsidRPr="009B0D5D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:rsidR="003E742C" w:rsidRDefault="00C97665" w:rsidP="00E97F8C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945BE2">
        <w:rPr>
          <w:rFonts w:hint="cs"/>
          <w:b/>
          <w:bCs/>
          <w:color w:val="FF0000"/>
          <w:sz w:val="40"/>
          <w:szCs w:val="40"/>
          <w:rtl/>
        </w:rPr>
        <w:t>שני</w:t>
      </w:r>
      <w:r w:rsidR="00CD4009" w:rsidRPr="009B0D5D">
        <w:rPr>
          <w:rFonts w:hint="cs"/>
          <w:b/>
          <w:bCs/>
          <w:color w:val="FF0000"/>
          <w:sz w:val="40"/>
          <w:szCs w:val="40"/>
          <w:rtl/>
        </w:rPr>
        <w:t xml:space="preserve"> ה-</w:t>
      </w:r>
      <w:r w:rsidR="002E1371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861522">
        <w:rPr>
          <w:rFonts w:hint="cs"/>
          <w:b/>
          <w:bCs/>
          <w:color w:val="FF0000"/>
          <w:sz w:val="40"/>
          <w:szCs w:val="40"/>
          <w:rtl/>
        </w:rPr>
        <w:t>30</w:t>
      </w:r>
      <w:r w:rsidR="00E77FCF">
        <w:rPr>
          <w:rFonts w:hint="cs"/>
          <w:b/>
          <w:bCs/>
          <w:color w:val="FF0000"/>
          <w:sz w:val="40"/>
          <w:szCs w:val="40"/>
          <w:rtl/>
        </w:rPr>
        <w:t>.7</w:t>
      </w:r>
      <w:r w:rsidR="007911B8">
        <w:rPr>
          <w:rFonts w:hint="cs"/>
          <w:b/>
          <w:bCs/>
          <w:color w:val="FF0000"/>
          <w:sz w:val="40"/>
          <w:szCs w:val="40"/>
          <w:rtl/>
        </w:rPr>
        <w:t>.18</w:t>
      </w:r>
    </w:p>
    <w:p w:rsidR="005D4E1E" w:rsidRDefault="005D4E1E" w:rsidP="00E97F8C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הפינוי הבא יתקיים ביום שני ה-</w:t>
      </w:r>
      <w:r w:rsidR="00861522">
        <w:rPr>
          <w:rFonts w:hint="cs"/>
          <w:b/>
          <w:bCs/>
          <w:color w:val="FF0000"/>
          <w:sz w:val="40"/>
          <w:szCs w:val="40"/>
          <w:rtl/>
        </w:rPr>
        <w:t>13.8</w:t>
      </w:r>
      <w:r>
        <w:rPr>
          <w:rFonts w:hint="cs"/>
          <w:b/>
          <w:bCs/>
          <w:color w:val="FF0000"/>
          <w:sz w:val="40"/>
          <w:szCs w:val="40"/>
          <w:rtl/>
        </w:rPr>
        <w:t>.18</w:t>
      </w:r>
    </w:p>
    <w:p w:rsidR="00A8241F" w:rsidRPr="009B0D5D" w:rsidRDefault="00A8241F" w:rsidP="00A6163C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7911B8" w:rsidRDefault="00A6163C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:rsidR="00A6163C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אין להוציא גזם לרשות הרבים אלה יומיים לפני מועד האיסוף שפורסם. </w:t>
      </w:r>
      <w:r w:rsidR="00E77FCF">
        <w:rPr>
          <w:rFonts w:hint="cs"/>
          <w:b/>
          <w:bCs/>
          <w:color w:val="FF0000"/>
          <w:sz w:val="40"/>
          <w:szCs w:val="40"/>
          <w:rtl/>
        </w:rPr>
        <w:t xml:space="preserve">הפיקוח של המועצה יגיש דוחות נגד </w:t>
      </w:r>
      <w:proofErr w:type="spellStart"/>
      <w:r w:rsidR="00E77FCF">
        <w:rPr>
          <w:rFonts w:hint="cs"/>
          <w:b/>
          <w:bCs/>
          <w:color w:val="FF0000"/>
          <w:sz w:val="40"/>
          <w:szCs w:val="40"/>
          <w:rtl/>
        </w:rPr>
        <w:t>מפירי</w:t>
      </w:r>
      <w:proofErr w:type="spellEnd"/>
      <w:r w:rsidR="00E77FCF">
        <w:rPr>
          <w:rFonts w:hint="cs"/>
          <w:b/>
          <w:bCs/>
          <w:color w:val="FF0000"/>
          <w:sz w:val="40"/>
          <w:szCs w:val="40"/>
          <w:rtl/>
        </w:rPr>
        <w:t xml:space="preserve"> ההוראות.</w:t>
      </w:r>
    </w:p>
    <w:p w:rsidR="007911B8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B3" w:rsidRDefault="008A4FB3" w:rsidP="004D6E2E">
      <w:pPr>
        <w:spacing w:after="0" w:line="240" w:lineRule="auto"/>
      </w:pPr>
      <w:r>
        <w:separator/>
      </w:r>
    </w:p>
  </w:endnote>
  <w:endnote w:type="continuationSeparator" w:id="0">
    <w:p w:rsidR="008A4FB3" w:rsidRDefault="008A4FB3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B3" w:rsidRDefault="008A4FB3" w:rsidP="004D6E2E">
      <w:pPr>
        <w:spacing w:after="0" w:line="240" w:lineRule="auto"/>
      </w:pPr>
      <w:r>
        <w:separator/>
      </w:r>
    </w:p>
  </w:footnote>
  <w:footnote w:type="continuationSeparator" w:id="0">
    <w:p w:rsidR="008A4FB3" w:rsidRDefault="008A4FB3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0F39CC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12ABC"/>
    <w:rsid w:val="00241723"/>
    <w:rsid w:val="002436D0"/>
    <w:rsid w:val="002471E8"/>
    <w:rsid w:val="002526AD"/>
    <w:rsid w:val="002530C6"/>
    <w:rsid w:val="00254210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901E4"/>
    <w:rsid w:val="0059487B"/>
    <w:rsid w:val="005B7528"/>
    <w:rsid w:val="005C6DB6"/>
    <w:rsid w:val="005D0917"/>
    <w:rsid w:val="005D4E1E"/>
    <w:rsid w:val="005E3CD5"/>
    <w:rsid w:val="005E4B7A"/>
    <w:rsid w:val="005F576E"/>
    <w:rsid w:val="00601EAC"/>
    <w:rsid w:val="00614469"/>
    <w:rsid w:val="00622EAA"/>
    <w:rsid w:val="00633115"/>
    <w:rsid w:val="00643CAF"/>
    <w:rsid w:val="006543BF"/>
    <w:rsid w:val="0065558E"/>
    <w:rsid w:val="00663856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715D9"/>
    <w:rsid w:val="007911B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1522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A4FB3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5BE2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73A76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DE7FC5"/>
    <w:rsid w:val="00E32733"/>
    <w:rsid w:val="00E4647B"/>
    <w:rsid w:val="00E71F34"/>
    <w:rsid w:val="00E72BE0"/>
    <w:rsid w:val="00E77FCF"/>
    <w:rsid w:val="00E97F8C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0D67-550F-4DAB-A892-B0503C13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2018-02-05T10:05:00Z</cp:lastPrinted>
  <dcterms:created xsi:type="dcterms:W3CDTF">2018-07-27T06:13:00Z</dcterms:created>
  <dcterms:modified xsi:type="dcterms:W3CDTF">2018-07-27T06:13:00Z</dcterms:modified>
</cp:coreProperties>
</file>