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0D" w:rsidRPr="002858B6" w:rsidRDefault="0062340D" w:rsidP="003B12EF">
      <w:pPr>
        <w:spacing w:after="0" w:line="240" w:lineRule="auto"/>
        <w:rPr>
          <w:b/>
          <w:bCs/>
          <w:u w:val="single"/>
          <w:rtl/>
        </w:rPr>
      </w:pPr>
      <w:bookmarkStart w:id="0" w:name="_GoBack"/>
      <w:bookmarkEnd w:id="0"/>
      <w:r w:rsidRPr="002858B6">
        <w:rPr>
          <w:rFonts w:hint="cs"/>
          <w:b/>
          <w:bCs/>
          <w:u w:val="single"/>
          <w:rtl/>
        </w:rPr>
        <w:t>שלום לכולם</w:t>
      </w:r>
    </w:p>
    <w:p w:rsidR="0062340D" w:rsidRPr="002858B6" w:rsidRDefault="0062340D" w:rsidP="002858B6">
      <w:pPr>
        <w:spacing w:after="0" w:line="240" w:lineRule="auto"/>
        <w:rPr>
          <w:rtl/>
        </w:rPr>
      </w:pPr>
      <w:r w:rsidRPr="002858B6">
        <w:rPr>
          <w:rFonts w:hint="cs"/>
          <w:rtl/>
        </w:rPr>
        <w:t>בעיתוי הזה בו המגיפה משתוללת ברחבי הארץ ושגרת היום שלנו השתבשה מאוד, כל מה שנותר לנו הוא לקיים את הנחיות הממשלה, לעודד ולהתעודד, ולשאת ת</w:t>
      </w:r>
      <w:r w:rsidR="00B96E37" w:rsidRPr="002858B6">
        <w:rPr>
          <w:rFonts w:hint="cs"/>
          <w:rtl/>
        </w:rPr>
        <w:t xml:space="preserve">פילה ע"מ שהמגיפה תסור </w:t>
      </w:r>
      <w:r w:rsidR="002858B6" w:rsidRPr="002858B6">
        <w:rPr>
          <w:rFonts w:hint="cs"/>
          <w:rtl/>
        </w:rPr>
        <w:t>מאתנו</w:t>
      </w:r>
      <w:r w:rsidR="00B96E37" w:rsidRPr="002858B6">
        <w:rPr>
          <w:rFonts w:hint="cs"/>
          <w:rtl/>
        </w:rPr>
        <w:t xml:space="preserve"> ללא אבידות בנפש ובנזקים מזעריים בתחומים אח</w:t>
      </w:r>
      <w:r w:rsidR="002858B6">
        <w:rPr>
          <w:rFonts w:hint="cs"/>
          <w:rtl/>
        </w:rPr>
        <w:t xml:space="preserve">רים ככתוב: </w:t>
      </w:r>
      <w:r w:rsidR="002858B6" w:rsidRPr="002858B6">
        <w:rPr>
          <w:rFonts w:hint="cs"/>
          <w:b/>
          <w:bCs/>
          <w:rtl/>
        </w:rPr>
        <w:t>"</w:t>
      </w:r>
      <w:r w:rsidR="002858B6" w:rsidRPr="002858B6">
        <w:rPr>
          <w:b/>
          <w:bCs/>
          <w:rtl/>
        </w:rPr>
        <w:t>וְנִשְׁמַרְתֶּם מְאֹד לְנַפְשֹׁתֵיכֶם</w:t>
      </w:r>
      <w:r w:rsidR="002858B6" w:rsidRPr="002858B6">
        <w:rPr>
          <w:rFonts w:hint="cs"/>
          <w:b/>
          <w:bCs/>
          <w:rtl/>
        </w:rPr>
        <w:t>..."</w:t>
      </w:r>
    </w:p>
    <w:p w:rsidR="0062340D" w:rsidRDefault="0062340D" w:rsidP="003B12EF">
      <w:pPr>
        <w:spacing w:after="0" w:line="240" w:lineRule="auto"/>
        <w:rPr>
          <w:b/>
          <w:bCs/>
          <w:u w:val="single"/>
          <w:rtl/>
        </w:rPr>
      </w:pPr>
    </w:p>
    <w:p w:rsidR="003B12EF" w:rsidRPr="003B12EF" w:rsidRDefault="003B12EF" w:rsidP="003B12EF">
      <w:pPr>
        <w:spacing w:after="0" w:line="240" w:lineRule="auto"/>
        <w:rPr>
          <w:b/>
          <w:bCs/>
          <w:u w:val="single"/>
        </w:rPr>
      </w:pPr>
      <w:r w:rsidRPr="003B12EF">
        <w:rPr>
          <w:rFonts w:hint="cs"/>
          <w:b/>
          <w:bCs/>
          <w:u w:val="single"/>
          <w:rtl/>
        </w:rPr>
        <w:t>פרשת 'פקודי' - פרופורציות, גבולות, התלהבות ושמירה על חוקים וציוויים.</w:t>
      </w:r>
    </w:p>
    <w:p w:rsidR="003B12EF" w:rsidRDefault="003B12EF" w:rsidP="003B12EF">
      <w:pPr>
        <w:spacing w:after="0" w:line="240" w:lineRule="auto"/>
        <w:rPr>
          <w:rtl/>
        </w:rPr>
      </w:pPr>
      <w:r w:rsidRPr="003B12EF">
        <w:rPr>
          <w:rFonts w:hint="cs"/>
          <w:rtl/>
        </w:rPr>
        <w:t>מדברי הרב שרגא פרוכטר</w:t>
      </w:r>
    </w:p>
    <w:p w:rsidR="003B12EF" w:rsidRPr="003B12EF" w:rsidRDefault="003B12EF" w:rsidP="003B12EF">
      <w:pPr>
        <w:spacing w:after="0" w:line="240" w:lineRule="auto"/>
        <w:rPr>
          <w:rtl/>
        </w:rPr>
      </w:pPr>
      <w:r>
        <w:rPr>
          <w:rFonts w:hint="cs"/>
          <w:rtl/>
        </w:rPr>
        <w:t xml:space="preserve">עריכה </w:t>
      </w:r>
      <w:r>
        <w:rPr>
          <w:rtl/>
        </w:rPr>
        <w:t>–</w:t>
      </w:r>
      <w:r>
        <w:rPr>
          <w:rFonts w:hint="cs"/>
          <w:rtl/>
        </w:rPr>
        <w:t xml:space="preserve"> יואל רדושר.</w:t>
      </w:r>
    </w:p>
    <w:p w:rsidR="003B12EF" w:rsidRPr="003B12EF" w:rsidRDefault="003B12EF" w:rsidP="003B12EF">
      <w:pPr>
        <w:spacing w:after="0" w:line="240" w:lineRule="auto"/>
        <w:rPr>
          <w:sz w:val="16"/>
          <w:szCs w:val="16"/>
        </w:rPr>
      </w:pPr>
    </w:p>
    <w:p w:rsidR="003B12EF" w:rsidRPr="003B12EF" w:rsidRDefault="003B12EF" w:rsidP="003B12EF">
      <w:pPr>
        <w:spacing w:after="0" w:line="240" w:lineRule="auto"/>
        <w:rPr>
          <w:rtl/>
        </w:rPr>
      </w:pPr>
      <w:r w:rsidRPr="003B12EF">
        <w:rPr>
          <w:rFonts w:hint="cs"/>
          <w:rtl/>
        </w:rPr>
        <w:t>עם ישראל מצטווים להביא תרומות למשכן והם עושים זאת בצורה מרשימה ומביאים יותר ממה שצריך.</w:t>
      </w:r>
    </w:p>
    <w:p w:rsidR="003B12EF" w:rsidRPr="003B12EF" w:rsidRDefault="003B12EF" w:rsidP="003B12EF">
      <w:pPr>
        <w:spacing w:after="0" w:line="240" w:lineRule="auto"/>
      </w:pPr>
      <w:r w:rsidRPr="003B12EF">
        <w:rPr>
          <w:rFonts w:hint="cs"/>
          <w:rtl/>
        </w:rPr>
        <w:t>נשאלת השאלה – מה אכפת למשה , שישים את הנותר במחסנים, שישמור זאת להמשך הדרך, למה משה צריך לצוות על הפסקת הבאת התרומות  ??</w:t>
      </w:r>
    </w:p>
    <w:p w:rsidR="003B12EF" w:rsidRPr="003B12EF" w:rsidRDefault="003B12EF" w:rsidP="003B12EF">
      <w:pPr>
        <w:spacing w:after="0" w:line="240" w:lineRule="auto"/>
        <w:rPr>
          <w:sz w:val="10"/>
          <w:szCs w:val="10"/>
          <w:rtl/>
        </w:rPr>
      </w:pPr>
    </w:p>
    <w:p w:rsidR="003B12EF" w:rsidRPr="003B12EF" w:rsidRDefault="003B12EF" w:rsidP="003B12EF">
      <w:pPr>
        <w:spacing w:after="0" w:line="240" w:lineRule="auto"/>
        <w:rPr>
          <w:rtl/>
        </w:rPr>
      </w:pPr>
      <w:r w:rsidRPr="003B12EF">
        <w:rPr>
          <w:rFonts w:hint="cs"/>
          <w:rtl/>
        </w:rPr>
        <w:t>במהלך איסוף התרומות למשכן מתעוררת תופעה משונה. בני ישראל רוצים לתרום יותר מידי למשכן, וכך מתאר זאת הכתוב: </w:t>
      </w:r>
      <w:r w:rsidRPr="003B12EF">
        <w:rPr>
          <w:rFonts w:hint="cs"/>
          <w:b/>
          <w:bCs/>
          <w:rtl/>
        </w:rPr>
        <w:t>"וַיָּבֹאוּ</w:t>
      </w:r>
      <w:r w:rsidRPr="003B12EF">
        <w:rPr>
          <w:rFonts w:hint="cs"/>
          <w:rtl/>
        </w:rPr>
        <w:t> </w:t>
      </w:r>
      <w:r w:rsidRPr="003B12EF">
        <w:rPr>
          <w:rFonts w:hint="cs"/>
          <w:b/>
          <w:bCs/>
          <w:rtl/>
        </w:rPr>
        <w:t>כָּל הַחֲכָמִים הָעֹשִׂים אֵת כָּל מְלֶאכֶת הַקֹּדֶש ... וַיֹּאמְרוּ אֶל משֶׁה לֵּאמֹר מַרְבִּים הָעָם לְהָבִיא מִדֵּי הָעֲבֹדָה לַמְּלָאכָה אֲשֶׁר צִוָּה ה' לַעֲשׂת אֹתָהּ". </w:t>
      </w:r>
      <w:r w:rsidRPr="003B12EF">
        <w:rPr>
          <w:rFonts w:hint="cs"/>
          <w:rtl/>
        </w:rPr>
        <w:t>(שמות ל"ו, ד').</w:t>
      </w:r>
    </w:p>
    <w:p w:rsidR="003B12EF" w:rsidRPr="003B12EF" w:rsidRDefault="003B12EF" w:rsidP="003B12EF">
      <w:pPr>
        <w:spacing w:after="0" w:line="240" w:lineRule="auto"/>
        <w:rPr>
          <w:sz w:val="10"/>
          <w:szCs w:val="10"/>
          <w:rtl/>
        </w:rPr>
      </w:pPr>
    </w:p>
    <w:p w:rsidR="003B12EF" w:rsidRPr="003B12EF" w:rsidRDefault="003B12EF" w:rsidP="003B12EF">
      <w:pPr>
        <w:spacing w:after="0" w:line="240" w:lineRule="auto"/>
        <w:rPr>
          <w:rtl/>
        </w:rPr>
      </w:pPr>
      <w:r w:rsidRPr="003B12EF">
        <w:rPr>
          <w:rFonts w:hint="cs"/>
          <w:rtl/>
        </w:rPr>
        <w:t>משה רבינו מצווה מיד כי תיפסק התרומה, והעם נשמע לו, ועוצר את שפע הנדבות: </w:t>
      </w:r>
      <w:r w:rsidRPr="003B12EF">
        <w:rPr>
          <w:rFonts w:hint="cs"/>
          <w:b/>
          <w:bCs/>
          <w:rtl/>
        </w:rPr>
        <w:t>"וַיְצַו</w:t>
      </w:r>
      <w:r w:rsidRPr="003B12EF">
        <w:rPr>
          <w:rFonts w:hint="cs"/>
          <w:rtl/>
        </w:rPr>
        <w:t> </w:t>
      </w:r>
      <w:r w:rsidRPr="003B12EF">
        <w:rPr>
          <w:rFonts w:hint="cs"/>
          <w:b/>
          <w:bCs/>
          <w:rtl/>
        </w:rPr>
        <w:t>משֶׁה וַיַּעֲבִירוּ קוֹל בַּמַּחֲנֶה לֵאמֹר אִישׁ וְאִשָּׁה אַל יַעֲשׂוּ עוֹד מְלָאכָה לִתְרוּמַת הַקֹּדֶשׁ וַיִּכָּלֵא הָעָם מֵהָבִיא" </w:t>
      </w:r>
      <w:r w:rsidRPr="003B12EF">
        <w:rPr>
          <w:rFonts w:hint="cs"/>
          <w:rtl/>
        </w:rPr>
        <w:t>(שם, ו').</w:t>
      </w:r>
    </w:p>
    <w:p w:rsidR="003B12EF" w:rsidRPr="003B12EF" w:rsidRDefault="003B12EF" w:rsidP="003B12EF">
      <w:pPr>
        <w:spacing w:after="0" w:line="240" w:lineRule="auto"/>
        <w:rPr>
          <w:sz w:val="10"/>
          <w:szCs w:val="10"/>
          <w:rtl/>
        </w:rPr>
      </w:pPr>
    </w:p>
    <w:p w:rsidR="003B12EF" w:rsidRDefault="003B12EF" w:rsidP="003B12EF">
      <w:pPr>
        <w:spacing w:after="0" w:line="240" w:lineRule="auto"/>
        <w:rPr>
          <w:rtl/>
        </w:rPr>
      </w:pPr>
      <w:r w:rsidRPr="003B12EF">
        <w:rPr>
          <w:rFonts w:hint="cs"/>
          <w:rtl/>
        </w:rPr>
        <w:t>טענת משה והחכמים מעוררת תמיהה. מדוע לעצור את שטף התרומה למשכן? מדוע למנוע מבני ישראל את הזכות לפעול במלוא הכוח עבור יעד חשוב זה?</w:t>
      </w:r>
    </w:p>
    <w:p w:rsidR="003B12EF" w:rsidRPr="003B12EF" w:rsidRDefault="003B12EF" w:rsidP="003B12EF">
      <w:pPr>
        <w:spacing w:after="0" w:line="240" w:lineRule="auto"/>
        <w:rPr>
          <w:sz w:val="10"/>
          <w:szCs w:val="10"/>
          <w:rtl/>
        </w:rPr>
      </w:pPr>
    </w:p>
    <w:p w:rsidR="003B12EF" w:rsidRPr="003B12EF" w:rsidRDefault="003B12EF" w:rsidP="003B12EF">
      <w:pPr>
        <w:spacing w:after="0" w:line="240" w:lineRule="auto"/>
        <w:rPr>
          <w:rtl/>
        </w:rPr>
      </w:pPr>
      <w:r w:rsidRPr="003B12EF">
        <w:rPr>
          <w:rFonts w:hint="cs"/>
          <w:rtl/>
        </w:rPr>
        <w:t xml:space="preserve">מסביר הרב חרל"פ, כי משה וחכמים חששו מפני </w:t>
      </w:r>
      <w:r w:rsidRPr="003B12EF">
        <w:rPr>
          <w:rFonts w:hint="cs"/>
          <w:b/>
          <w:bCs/>
          <w:rtl/>
        </w:rPr>
        <w:t>התלהבות יתר</w:t>
      </w:r>
      <w:r w:rsidRPr="003B12EF">
        <w:rPr>
          <w:rFonts w:hint="cs"/>
          <w:rtl/>
        </w:rPr>
        <w:t xml:space="preserve"> של בני ישראל בהבאת תרומה למשכן. התלהבות יתר מסוכנת זו עלולה להביא למצב בו בני ישראל מביאים תרומה מתוך צורך אישי פנימי, ולא בשל העובדה שה' ציווה עליהם לתרום למשכן, ובלשונו: </w:t>
      </w:r>
      <w:r w:rsidRPr="003B12EF">
        <w:rPr>
          <w:rFonts w:hint="cs"/>
          <w:b/>
          <w:bCs/>
          <w:rtl/>
        </w:rPr>
        <w:t>"מה שחששו החכמים על ריבוי ההבאה למלאכת המשכן היה מתוך שראו את גודל ההתפעלות של הריבוי וחששו שמא נובע זה מתוך התרגשות והתפעלות חומרית ... ולפיכך נדרש היה שנדבת המשכן הבאה לכפר על נפשותם תהיה כולה מצד הציווי ולא יתערב בזה שום זעזוע חומרי והתפעלותי"</w:t>
      </w:r>
      <w:r w:rsidRPr="003B12EF">
        <w:rPr>
          <w:rFonts w:hint="cs"/>
          <w:rtl/>
        </w:rPr>
        <w:t> .  (מי מרום ה').</w:t>
      </w:r>
    </w:p>
    <w:p w:rsidR="003B12EF" w:rsidRPr="003B12EF" w:rsidRDefault="003B12EF" w:rsidP="003B12EF">
      <w:pPr>
        <w:spacing w:after="0" w:line="240" w:lineRule="auto"/>
        <w:rPr>
          <w:sz w:val="10"/>
          <w:szCs w:val="10"/>
          <w:rtl/>
        </w:rPr>
      </w:pPr>
    </w:p>
    <w:p w:rsidR="003B12EF" w:rsidRPr="003B12EF" w:rsidRDefault="003B12EF" w:rsidP="003B12EF">
      <w:pPr>
        <w:spacing w:after="0" w:line="240" w:lineRule="auto"/>
        <w:rPr>
          <w:rtl/>
        </w:rPr>
      </w:pPr>
      <w:r w:rsidRPr="003B12EF">
        <w:rPr>
          <w:rFonts w:hint="cs"/>
          <w:rtl/>
        </w:rPr>
        <w:t xml:space="preserve">לפי הרב חרל"פ, ברגע </w:t>
      </w:r>
      <w:r w:rsidRPr="003B12EF">
        <w:rPr>
          <w:rFonts w:hint="cs"/>
          <w:b/>
          <w:bCs/>
          <w:rtl/>
        </w:rPr>
        <w:t>שמשה מזהה את הסכנה</w:t>
      </w:r>
      <w:r w:rsidRPr="003B12EF">
        <w:rPr>
          <w:rFonts w:hint="cs"/>
          <w:rtl/>
        </w:rPr>
        <w:t>, מחליט הוא לבחון את עם ישראל, לבדוק האם הם מסוגלים לעצור את ההתלהבות בשיאה. בבסיס מבחן זה עומדת ההנחה כי </w:t>
      </w:r>
      <w:r w:rsidRPr="003B12EF">
        <w:rPr>
          <w:rFonts w:hint="cs"/>
          <w:b/>
          <w:bCs/>
          <w:rtl/>
        </w:rPr>
        <w:t>אדם העובד את ה' יתב' </w:t>
      </w:r>
      <w:r w:rsidRPr="003B12EF">
        <w:rPr>
          <w:rFonts w:hint="cs"/>
          <w:rtl/>
        </w:rPr>
        <w:t>יהיה מסוגל לעצור את התלהבותו בשם הציווי האלוקי.</w:t>
      </w:r>
    </w:p>
    <w:p w:rsidR="003B12EF" w:rsidRPr="003B12EF" w:rsidRDefault="003B12EF" w:rsidP="003B12EF">
      <w:pPr>
        <w:spacing w:after="0" w:line="240" w:lineRule="auto"/>
        <w:rPr>
          <w:sz w:val="10"/>
          <w:szCs w:val="10"/>
          <w:rtl/>
        </w:rPr>
      </w:pPr>
    </w:p>
    <w:p w:rsidR="003B12EF" w:rsidRPr="003B12EF" w:rsidRDefault="003B12EF" w:rsidP="003B12EF">
      <w:pPr>
        <w:spacing w:after="0" w:line="240" w:lineRule="auto"/>
        <w:rPr>
          <w:rtl/>
        </w:rPr>
      </w:pPr>
      <w:r w:rsidRPr="003B12EF">
        <w:rPr>
          <w:rFonts w:hint="cs"/>
          <w:rtl/>
        </w:rPr>
        <w:t>לעומת זאת, אדם המשועבד </w:t>
      </w:r>
      <w:r w:rsidRPr="003B12EF">
        <w:rPr>
          <w:rFonts w:hint="cs"/>
          <w:b/>
          <w:bCs/>
          <w:rtl/>
        </w:rPr>
        <w:t>לרגשותיו</w:t>
      </w:r>
      <w:r w:rsidRPr="003B12EF">
        <w:rPr>
          <w:rFonts w:hint="cs"/>
          <w:rtl/>
        </w:rPr>
        <w:t> </w:t>
      </w:r>
      <w:r w:rsidRPr="003B12EF">
        <w:rPr>
          <w:rFonts w:hint="cs"/>
          <w:b/>
          <w:bCs/>
          <w:rtl/>
        </w:rPr>
        <w:t>ועובד את עצמו</w:t>
      </w:r>
      <w:r w:rsidRPr="003B12EF">
        <w:rPr>
          <w:rFonts w:hint="cs"/>
          <w:rtl/>
        </w:rPr>
        <w:t> לא יצליח לעצור עצמו בעיצומה של החוויה בה הוא נתון. ואכן עם ישראל עומד במבחן, כדברי הרב חרל"פ</w:t>
      </w:r>
      <w:r w:rsidRPr="003B12EF">
        <w:rPr>
          <w:rFonts w:hint="cs"/>
          <w:b/>
          <w:bCs/>
          <w:rtl/>
        </w:rPr>
        <w:t>: "ואולם זאת הייתה ההבחנה, שתיכף שבא הציווי להפסיק את ההבאה, מיד – "ויכלא העם מהביא".</w:t>
      </w:r>
    </w:p>
    <w:p w:rsidR="003B12EF" w:rsidRPr="0062340D" w:rsidRDefault="003B12EF" w:rsidP="003B12EF">
      <w:pPr>
        <w:spacing w:after="0" w:line="240" w:lineRule="auto"/>
        <w:rPr>
          <w:sz w:val="10"/>
          <w:szCs w:val="10"/>
          <w:rtl/>
        </w:rPr>
      </w:pPr>
    </w:p>
    <w:p w:rsidR="0062340D" w:rsidRDefault="003B12EF" w:rsidP="0062340D">
      <w:pPr>
        <w:spacing w:after="0" w:line="240" w:lineRule="auto"/>
        <w:rPr>
          <w:rtl/>
        </w:rPr>
      </w:pPr>
      <w:r w:rsidRPr="003B12EF">
        <w:rPr>
          <w:rFonts w:hint="cs"/>
          <w:rtl/>
        </w:rPr>
        <w:t>חטא העגל נבע אף הוא ממאווייהם בני ישראל לבטא עצמם, מהצורך של בני ישראל לבטא עצמם, כעולה מלשון הכתוב: "ויֹּאמְרוּ אֵלָיו קוּם עֲשֵׂה </w:t>
      </w:r>
      <w:r w:rsidRPr="003B12EF">
        <w:rPr>
          <w:rFonts w:hint="cs"/>
          <w:b/>
          <w:bCs/>
          <w:rtl/>
        </w:rPr>
        <w:t>לָנוּ</w:t>
      </w:r>
      <w:r w:rsidRPr="003B12EF">
        <w:rPr>
          <w:rFonts w:hint="cs"/>
          <w:rtl/>
        </w:rPr>
        <w:t> אֱלֹהִים אֲשֶׁר יֵלְכוּ </w:t>
      </w:r>
      <w:r w:rsidRPr="003B12EF">
        <w:rPr>
          <w:rFonts w:hint="cs"/>
          <w:b/>
          <w:bCs/>
          <w:rtl/>
        </w:rPr>
        <w:t>לְפָנֵינוּ"</w:t>
      </w:r>
      <w:r w:rsidRPr="003B12EF">
        <w:rPr>
          <w:rFonts w:hint="cs"/>
          <w:rtl/>
        </w:rPr>
        <w:t> (שמות ל"ב, א'). וכפי שמסביר זאת הרב חרל"פ: </w:t>
      </w:r>
      <w:r w:rsidRPr="003B12EF">
        <w:rPr>
          <w:rFonts w:hint="cs"/>
          <w:b/>
          <w:bCs/>
          <w:rtl/>
        </w:rPr>
        <w:t>"וכמו כן חטא העגל היה על ידי שדימו בנפשם שאפשר להם ללכת אחרי הרגשים עצמיים"</w:t>
      </w:r>
      <w:r w:rsidRPr="003B12EF">
        <w:rPr>
          <w:rFonts w:hint="cs"/>
          <w:rtl/>
        </w:rPr>
        <w:t> (שם).</w:t>
      </w:r>
    </w:p>
    <w:p w:rsidR="003B12EF" w:rsidRPr="003B12EF" w:rsidRDefault="003B12EF" w:rsidP="0062340D">
      <w:pPr>
        <w:spacing w:after="0" w:line="240" w:lineRule="auto"/>
        <w:rPr>
          <w:rtl/>
        </w:rPr>
      </w:pPr>
      <w:r w:rsidRPr="003B12EF">
        <w:rPr>
          <w:rFonts w:hint="cs"/>
          <w:rtl/>
        </w:rPr>
        <w:t> </w:t>
      </w:r>
    </w:p>
    <w:p w:rsidR="003B12EF" w:rsidRPr="003B12EF" w:rsidRDefault="0062340D" w:rsidP="003B12EF">
      <w:pPr>
        <w:spacing w:after="0" w:line="240" w:lineRule="auto"/>
        <w:rPr>
          <w:rtl/>
        </w:rPr>
      </w:pPr>
      <w:r>
        <w:rPr>
          <w:rFonts w:hint="cs"/>
          <w:rtl/>
        </w:rPr>
        <w:t>מכאן ש</w:t>
      </w:r>
      <w:r w:rsidR="003B12EF" w:rsidRPr="003B12EF">
        <w:rPr>
          <w:rFonts w:hint="cs"/>
          <w:rtl/>
        </w:rPr>
        <w:t>עבודת ה' שבמשכן מושתתת על מארג עדין של איזונים, הנשאבים כולם מהציווי האלוקי בלבד. איננו בונים משכן על מנת לרצות את רצוננו האישיים, כי אם לשם שמים, בבחינת: "גדול מצווה ועושה </w:t>
      </w:r>
      <w:r w:rsidR="003B12EF" w:rsidRPr="003B12EF">
        <w:rPr>
          <w:rFonts w:hint="cs"/>
          <w:b/>
          <w:bCs/>
          <w:rtl/>
        </w:rPr>
        <w:t>מפי ה'</w:t>
      </w:r>
      <w:r w:rsidR="003B12EF" w:rsidRPr="003B12EF">
        <w:rPr>
          <w:rFonts w:hint="cs"/>
          <w:rtl/>
        </w:rPr>
        <w:t> ממי שאינו מצווה ועושה" (קידושין ל"א.).</w:t>
      </w:r>
    </w:p>
    <w:p w:rsidR="003B12EF" w:rsidRPr="003B12EF" w:rsidRDefault="003B12EF" w:rsidP="003B12EF">
      <w:pPr>
        <w:spacing w:after="0" w:line="240" w:lineRule="auto"/>
        <w:rPr>
          <w:rtl/>
        </w:rPr>
      </w:pPr>
      <w:r w:rsidRPr="003B12EF">
        <w:rPr>
          <w:rFonts w:hint="cs"/>
          <w:rtl/>
        </w:rPr>
        <w:t>ישנה מסגרת ברורה בבניית המשכן - לעשות  את המשכן, </w:t>
      </w:r>
      <w:r w:rsidRPr="003B12EF">
        <w:rPr>
          <w:rFonts w:hint="cs"/>
          <w:b/>
          <w:bCs/>
          <w:rtl/>
        </w:rPr>
        <w:t>אך ורק על פי ציווי ה' , אך ורק לפי רצונו של ה'.</w:t>
      </w:r>
    </w:p>
    <w:p w:rsidR="003B12EF" w:rsidRPr="003B12EF" w:rsidRDefault="003B12EF" w:rsidP="003B12EF">
      <w:pPr>
        <w:spacing w:after="0" w:line="240" w:lineRule="auto"/>
        <w:rPr>
          <w:rtl/>
        </w:rPr>
      </w:pPr>
      <w:r w:rsidRPr="003B12EF">
        <w:rPr>
          <w:rFonts w:hint="cs"/>
          <w:rtl/>
        </w:rPr>
        <w:t> </w:t>
      </w:r>
    </w:p>
    <w:p w:rsidR="003B12EF" w:rsidRPr="003B12EF" w:rsidRDefault="0062340D" w:rsidP="003B12EF">
      <w:pPr>
        <w:spacing w:after="0" w:line="240" w:lineRule="auto"/>
        <w:rPr>
          <w:rtl/>
        </w:rPr>
      </w:pPr>
      <w:r>
        <w:rPr>
          <w:rFonts w:hint="cs"/>
          <w:b/>
          <w:bCs/>
          <w:rtl/>
        </w:rPr>
        <w:t xml:space="preserve">ולסיכום: </w:t>
      </w:r>
      <w:r w:rsidR="003B12EF" w:rsidRPr="003B12EF">
        <w:rPr>
          <w:rFonts w:hint="cs"/>
          <w:b/>
          <w:bCs/>
          <w:rtl/>
        </w:rPr>
        <w:t>מה דבר זה יכול ללמד אותנו ??</w:t>
      </w:r>
    </w:p>
    <w:p w:rsidR="0062340D" w:rsidRDefault="003B12EF" w:rsidP="003B12EF">
      <w:pPr>
        <w:spacing w:after="0" w:line="240" w:lineRule="auto"/>
        <w:rPr>
          <w:rtl/>
        </w:rPr>
      </w:pPr>
      <w:r w:rsidRPr="003B12EF">
        <w:rPr>
          <w:rFonts w:hint="cs"/>
          <w:rtl/>
        </w:rPr>
        <w:t>בחיינו היום-יומיים , פעמים רבות אנחנו שמים את עצמנו במרכז ההוויה , האדם במרכז.</w:t>
      </w:r>
    </w:p>
    <w:p w:rsidR="003B12EF" w:rsidRPr="003B12EF" w:rsidRDefault="003B12EF" w:rsidP="003B12EF">
      <w:pPr>
        <w:spacing w:after="0" w:line="240" w:lineRule="auto"/>
        <w:rPr>
          <w:rtl/>
        </w:rPr>
      </w:pPr>
      <w:r w:rsidRPr="003B12EF">
        <w:rPr>
          <w:rFonts w:hint="cs"/>
          <w:rtl/>
        </w:rPr>
        <w:t>פרשת השבוע מלמדת אותנו שבמרכז העולם צריך להיות אך ורק – ה' יתב' . אנו צריכים לפעול אך ורק על פי רצונו של ה', לשאול את עצמנו מידי יום- האם כך ה' רוצה שננהג ?? לפני כל מעשה שלנו אנו צריכים לשאול את עצמנו – האם ה' ישמח במה שאני הולך לעשות כעת ?? האם במעשה שאני הולך לבצע מתפאר שם ה'....... ??</w:t>
      </w:r>
    </w:p>
    <w:p w:rsidR="003B12EF" w:rsidRPr="003B12EF" w:rsidRDefault="003B12EF" w:rsidP="003B12EF">
      <w:pPr>
        <w:spacing w:after="0" w:line="240" w:lineRule="auto"/>
        <w:rPr>
          <w:rtl/>
        </w:rPr>
      </w:pPr>
      <w:r w:rsidRPr="003B12EF">
        <w:rPr>
          <w:rFonts w:hint="cs"/>
          <w:rtl/>
        </w:rPr>
        <w:t> </w:t>
      </w:r>
    </w:p>
    <w:p w:rsidR="000F792E" w:rsidRPr="002858B6" w:rsidRDefault="0062340D" w:rsidP="002858B6">
      <w:pPr>
        <w:spacing w:after="0" w:line="240" w:lineRule="auto"/>
        <w:rPr>
          <w:b/>
          <w:bCs/>
        </w:rPr>
      </w:pPr>
      <w:r w:rsidRPr="0062340D">
        <w:rPr>
          <w:rFonts w:hint="cs"/>
          <w:b/>
          <w:bCs/>
          <w:rtl/>
        </w:rPr>
        <w:t xml:space="preserve">שבת </w:t>
      </w:r>
      <w:r w:rsidR="002858B6">
        <w:rPr>
          <w:rFonts w:hint="cs"/>
          <w:b/>
          <w:bCs/>
          <w:rtl/>
        </w:rPr>
        <w:t>של בריאות ו</w:t>
      </w:r>
      <w:r w:rsidRPr="0062340D">
        <w:rPr>
          <w:rFonts w:hint="cs"/>
          <w:b/>
          <w:bCs/>
          <w:rtl/>
        </w:rPr>
        <w:t>שלום לעם ישראל ולגן יאשיה !</w:t>
      </w:r>
    </w:p>
    <w:sectPr w:rsidR="000F792E" w:rsidRPr="002858B6" w:rsidSect="00A509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F"/>
    <w:rsid w:val="002858B6"/>
    <w:rsid w:val="003B12EF"/>
    <w:rsid w:val="0062340D"/>
    <w:rsid w:val="007458CF"/>
    <w:rsid w:val="00A509FE"/>
    <w:rsid w:val="00B96E37"/>
    <w:rsid w:val="00D27C5A"/>
    <w:rsid w:val="00ED2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D27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D27C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semiHidden/>
    <w:unhideWhenUsed/>
    <w:qFormat/>
    <w:rsid w:val="00D27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D27C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0837">
      <w:bodyDiv w:val="1"/>
      <w:marLeft w:val="0"/>
      <w:marRight w:val="0"/>
      <w:marTop w:val="0"/>
      <w:marBottom w:val="0"/>
      <w:divBdr>
        <w:top w:val="none" w:sz="0" w:space="0" w:color="auto"/>
        <w:left w:val="none" w:sz="0" w:space="0" w:color="auto"/>
        <w:bottom w:val="none" w:sz="0" w:space="0" w:color="auto"/>
        <w:right w:val="none" w:sz="0" w:space="0" w:color="auto"/>
      </w:divBdr>
    </w:div>
    <w:div w:id="1832019221">
      <w:bodyDiv w:val="1"/>
      <w:marLeft w:val="0"/>
      <w:marRight w:val="0"/>
      <w:marTop w:val="0"/>
      <w:marBottom w:val="0"/>
      <w:divBdr>
        <w:top w:val="none" w:sz="0" w:space="0" w:color="auto"/>
        <w:left w:val="none" w:sz="0" w:space="0" w:color="auto"/>
        <w:bottom w:val="none" w:sz="0" w:space="0" w:color="auto"/>
        <w:right w:val="none" w:sz="0" w:space="0" w:color="auto"/>
      </w:divBdr>
      <w:divsChild>
        <w:div w:id="389352176">
          <w:marLeft w:val="-225"/>
          <w:marRight w:val="-225"/>
          <w:marTop w:val="0"/>
          <w:marBottom w:val="0"/>
          <w:divBdr>
            <w:top w:val="none" w:sz="0" w:space="0" w:color="auto"/>
            <w:left w:val="none" w:sz="0" w:space="0" w:color="auto"/>
            <w:bottom w:val="none" w:sz="0" w:space="0" w:color="auto"/>
            <w:right w:val="none" w:sz="0" w:space="0" w:color="auto"/>
          </w:divBdr>
          <w:divsChild>
            <w:div w:id="1941377930">
              <w:marLeft w:val="0"/>
              <w:marRight w:val="0"/>
              <w:marTop w:val="0"/>
              <w:marBottom w:val="0"/>
              <w:divBdr>
                <w:top w:val="none" w:sz="0" w:space="0" w:color="auto"/>
                <w:left w:val="none" w:sz="0" w:space="0" w:color="auto"/>
                <w:bottom w:val="none" w:sz="0" w:space="0" w:color="auto"/>
                <w:right w:val="none" w:sz="0" w:space="0" w:color="auto"/>
              </w:divBdr>
              <w:divsChild>
                <w:div w:id="2784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1211">
          <w:marLeft w:val="-225"/>
          <w:marRight w:val="-225"/>
          <w:marTop w:val="0"/>
          <w:marBottom w:val="0"/>
          <w:divBdr>
            <w:top w:val="none" w:sz="0" w:space="0" w:color="auto"/>
            <w:left w:val="none" w:sz="0" w:space="0" w:color="auto"/>
            <w:bottom w:val="none" w:sz="0" w:space="0" w:color="auto"/>
            <w:right w:val="none" w:sz="0" w:space="0" w:color="auto"/>
          </w:divBdr>
          <w:divsChild>
            <w:div w:id="703675086">
              <w:marLeft w:val="0"/>
              <w:marRight w:val="0"/>
              <w:marTop w:val="0"/>
              <w:marBottom w:val="0"/>
              <w:divBdr>
                <w:top w:val="none" w:sz="0" w:space="0" w:color="auto"/>
                <w:left w:val="none" w:sz="0" w:space="0" w:color="auto"/>
                <w:bottom w:val="none" w:sz="0" w:space="0" w:color="auto"/>
                <w:right w:val="none" w:sz="0" w:space="0" w:color="auto"/>
              </w:divBdr>
              <w:divsChild>
                <w:div w:id="1497577704">
                  <w:marLeft w:val="0"/>
                  <w:marRight w:val="0"/>
                  <w:marTop w:val="0"/>
                  <w:marBottom w:val="0"/>
                  <w:divBdr>
                    <w:top w:val="none" w:sz="0" w:space="0" w:color="auto"/>
                    <w:left w:val="none" w:sz="0" w:space="0" w:color="auto"/>
                    <w:bottom w:val="none" w:sz="0" w:space="0" w:color="auto"/>
                    <w:right w:val="none" w:sz="0" w:space="0" w:color="auto"/>
                  </w:divBdr>
                  <w:divsChild>
                    <w:div w:id="472917314">
                      <w:marLeft w:val="0"/>
                      <w:marRight w:val="0"/>
                      <w:marTop w:val="0"/>
                      <w:marBottom w:val="0"/>
                      <w:divBdr>
                        <w:top w:val="none" w:sz="0" w:space="0" w:color="auto"/>
                        <w:left w:val="none" w:sz="0" w:space="0" w:color="auto"/>
                        <w:bottom w:val="none" w:sz="0" w:space="0" w:color="auto"/>
                        <w:right w:val="none" w:sz="0" w:space="0" w:color="auto"/>
                      </w:divBdr>
                      <w:divsChild>
                        <w:div w:id="5699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544</Words>
  <Characters>2723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2020-03-20T10:43:00Z</dcterms:created>
  <dcterms:modified xsi:type="dcterms:W3CDTF">2020-03-20T12:16:00Z</dcterms:modified>
</cp:coreProperties>
</file>