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DF" w:rsidRDefault="005A55DF" w:rsidP="005A55DF">
      <w:pPr>
        <w:bidi/>
        <w:rPr>
          <w:rtl/>
        </w:rPr>
      </w:pPr>
      <w:r>
        <w:rPr>
          <w:rFonts w:hint="cs"/>
          <w:rtl/>
        </w:rPr>
        <w:t>חברות וחברים</w:t>
      </w:r>
    </w:p>
    <w:p w:rsidR="005A55DF" w:rsidRPr="00052580" w:rsidRDefault="005A55DF" w:rsidP="005A55DF">
      <w:pPr>
        <w:bidi/>
        <w:jc w:val="both"/>
        <w:rPr>
          <w:b/>
          <w:bCs/>
          <w:u w:val="single"/>
          <w:rtl/>
        </w:rPr>
      </w:pPr>
      <w:r w:rsidRPr="00052580">
        <w:rPr>
          <w:rFonts w:hint="cs"/>
          <w:b/>
          <w:bCs/>
          <w:u w:val="single"/>
          <w:rtl/>
        </w:rPr>
        <w:t xml:space="preserve">שר האוצר משה כחלון החליט להעביר בחוק ההסדרים, במחטף חד צדדי וכוחני שינוי הרסני של שיטת המיסוי הקיבוצית באופן שיפגע בבסיס הערכים ואורחות החיים שלנו.  </w:t>
      </w:r>
    </w:p>
    <w:p w:rsidR="005A55DF" w:rsidRDefault="005A55DF" w:rsidP="005A55DF">
      <w:pPr>
        <w:bidi/>
        <w:jc w:val="both"/>
        <w:rPr>
          <w:rtl/>
        </w:rPr>
      </w:pPr>
      <w:r>
        <w:rPr>
          <w:rFonts w:hint="cs"/>
          <w:rtl/>
        </w:rPr>
        <w:t xml:space="preserve">החלטה אומללה זו, מגיעה לאחר שורת גזירות קשות שמשרד האוצר בראשותו מנסה להשית עלינו בשנה האחרונה. "גזירות כחלון" מכות בנו, הקיבוצים, לכל רוחב </w:t>
      </w:r>
      <w:proofErr w:type="spellStart"/>
      <w:r>
        <w:rPr>
          <w:rFonts w:hint="cs"/>
          <w:rtl/>
        </w:rPr>
        <w:t>הגיזרה</w:t>
      </w:r>
      <w:proofErr w:type="spellEnd"/>
      <w:r>
        <w:rPr>
          <w:rFonts w:hint="cs"/>
          <w:rtl/>
        </w:rPr>
        <w:t xml:space="preserve"> בכל תחומי העשייה והפעילות: פגיעה אנושה עד כדי חיסול החקלאות על כל ענפיה, מענף הפטם, דרך ענף המדגה ועד משק החלב. פגיעה מתמשכת בעצמאות החינוך הקיבוצי הייחודי, בלימת כמעט כל אפשרות לחדש את הבניה ולקלוט תושבים חדשים וכעת ניסיון כוחני לתקוע את המסמר האחרון בארון ולחסל את הבסיס עליו יושב הרעיון הקיבוצי משחר קיומנו: הערבות ההדדית והשיתופיות.</w:t>
      </w:r>
    </w:p>
    <w:p w:rsidR="005A55DF" w:rsidRDefault="005A55DF" w:rsidP="005A55DF">
      <w:pPr>
        <w:bidi/>
        <w:jc w:val="both"/>
        <w:rPr>
          <w:rtl/>
        </w:rPr>
      </w:pPr>
      <w:r>
        <w:rPr>
          <w:rFonts w:hint="cs"/>
          <w:rtl/>
        </w:rPr>
        <w:t xml:space="preserve">עד כה סירב שר האוצר לשבת </w:t>
      </w:r>
      <w:proofErr w:type="spellStart"/>
      <w:r>
        <w:rPr>
          <w:rFonts w:hint="cs"/>
          <w:rtl/>
        </w:rPr>
        <w:t>איתנו</w:t>
      </w:r>
      <w:proofErr w:type="spellEnd"/>
      <w:r>
        <w:rPr>
          <w:rFonts w:hint="cs"/>
          <w:rtl/>
        </w:rPr>
        <w:t xml:space="preserve"> ולמצוא פתרונות מוסכמים. לכן</w:t>
      </w:r>
      <w:r>
        <w:rPr>
          <w:rFonts w:hint="cs"/>
          <w:b/>
          <w:bCs/>
          <w:u w:val="single"/>
          <w:rtl/>
        </w:rPr>
        <w:t xml:space="preserve">, </w:t>
      </w:r>
      <w:r w:rsidRPr="00E83428">
        <w:rPr>
          <w:rFonts w:hint="cs"/>
          <w:b/>
          <w:bCs/>
          <w:u w:val="single"/>
          <w:rtl/>
        </w:rPr>
        <w:t>אין לי אלא לקבוע כי שר האוצר כחלון שם לו למטרה לחסל את התנועה הקיבוצית.</w:t>
      </w:r>
      <w:r>
        <w:rPr>
          <w:rFonts w:hint="cs"/>
          <w:b/>
          <w:bCs/>
          <w:u w:val="single"/>
          <w:rtl/>
        </w:rPr>
        <w:t xml:space="preserve"> </w:t>
      </w:r>
      <w:r>
        <w:rPr>
          <w:rFonts w:hint="cs"/>
          <w:rtl/>
        </w:rPr>
        <w:t xml:space="preserve">את זאת לא נוכל להרשות. התנועה הקיבוצית היא תנועה חזקה וגאה. לא נאפשר ל- 106 שנות קיבוץ להימחק כלאחר יד על ידי החלטות של פקידים ובאמצעות חקיקה במחשכים בחוק ההסדרים. </w:t>
      </w:r>
    </w:p>
    <w:p w:rsidR="005A55DF" w:rsidRDefault="005A55DF" w:rsidP="005A55DF">
      <w:pPr>
        <w:bidi/>
        <w:jc w:val="both"/>
        <w:rPr>
          <w:rtl/>
        </w:rPr>
      </w:pPr>
      <w:r>
        <w:rPr>
          <w:rFonts w:hint="cs"/>
          <w:rtl/>
        </w:rPr>
        <w:t xml:space="preserve">המאבק שאנו מנהלים הוא מאבק קשה מול שר אוצר ופקידים שאינם מכירים בנו ובתרומתנו למדינה, לחברה ולא פחות מכך, לכלכלה הישראלית ותרומתנו, כולכם יודעים עד כמה רבה ומשמעותית. הגזירות החד צדדיות של האוצר צריכות להדאיג את כולנו. הן משפיעות על הקיבוץ שלכם, על הקהילה שלכם, על המשפחה שלכם ועל אורח החיים הקיבוצי שיקר כל כך לכולנו. </w:t>
      </w:r>
    </w:p>
    <w:p w:rsidR="005A55DF" w:rsidRDefault="00052580" w:rsidP="00052580">
      <w:pPr>
        <w:bidi/>
        <w:jc w:val="both"/>
        <w:rPr>
          <w:rtl/>
        </w:rPr>
      </w:pPr>
      <w:r w:rsidRPr="00A24056">
        <w:rPr>
          <w:rFonts w:hint="cs"/>
          <w:rtl/>
        </w:rPr>
        <w:t>מי</w:t>
      </w:r>
      <w:r w:rsidRPr="00A24056">
        <w:rPr>
          <w:rtl/>
        </w:rPr>
        <w:t xml:space="preserve"> </w:t>
      </w:r>
      <w:r w:rsidRPr="00A24056">
        <w:rPr>
          <w:rFonts w:hint="cs"/>
          <w:rtl/>
        </w:rPr>
        <w:t>שלא</w:t>
      </w:r>
      <w:r w:rsidRPr="00A24056">
        <w:rPr>
          <w:rtl/>
        </w:rPr>
        <w:t xml:space="preserve"> </w:t>
      </w:r>
      <w:r w:rsidRPr="00A24056">
        <w:rPr>
          <w:rFonts w:hint="cs"/>
          <w:rtl/>
        </w:rPr>
        <w:t>נלחם</w:t>
      </w:r>
      <w:r w:rsidRPr="00A24056">
        <w:rPr>
          <w:rtl/>
        </w:rPr>
        <w:t xml:space="preserve"> </w:t>
      </w:r>
      <w:r w:rsidRPr="00A24056">
        <w:rPr>
          <w:rFonts w:hint="cs"/>
          <w:rtl/>
        </w:rPr>
        <w:t>על</w:t>
      </w:r>
      <w:r w:rsidRPr="00A24056">
        <w:rPr>
          <w:rtl/>
        </w:rPr>
        <w:t xml:space="preserve"> </w:t>
      </w:r>
      <w:r w:rsidRPr="00A24056">
        <w:rPr>
          <w:rFonts w:hint="cs"/>
          <w:rtl/>
        </w:rPr>
        <w:t>המשך</w:t>
      </w:r>
      <w:r w:rsidRPr="00A24056">
        <w:rPr>
          <w:rtl/>
        </w:rPr>
        <w:t xml:space="preserve"> </w:t>
      </w:r>
      <w:r w:rsidRPr="00A24056">
        <w:rPr>
          <w:rFonts w:hint="cs"/>
          <w:rtl/>
        </w:rPr>
        <w:t>קיומו</w:t>
      </w:r>
      <w:r w:rsidRPr="00A24056">
        <w:rPr>
          <w:rtl/>
        </w:rPr>
        <w:t xml:space="preserve">, </w:t>
      </w:r>
      <w:r w:rsidRPr="00A24056">
        <w:rPr>
          <w:rFonts w:hint="cs"/>
          <w:rtl/>
        </w:rPr>
        <w:t>איש</w:t>
      </w:r>
      <w:r w:rsidRPr="00A24056">
        <w:rPr>
          <w:rtl/>
        </w:rPr>
        <w:t xml:space="preserve"> </w:t>
      </w:r>
      <w:r w:rsidRPr="00A24056">
        <w:rPr>
          <w:rFonts w:hint="cs"/>
          <w:rtl/>
        </w:rPr>
        <w:t>לא</w:t>
      </w:r>
      <w:r w:rsidRPr="00A24056">
        <w:rPr>
          <w:rtl/>
        </w:rPr>
        <w:t xml:space="preserve"> </w:t>
      </w:r>
      <w:r w:rsidRPr="00A24056">
        <w:rPr>
          <w:rFonts w:hint="cs"/>
          <w:rtl/>
        </w:rPr>
        <w:t>יילחם</w:t>
      </w:r>
      <w:r w:rsidRPr="00A24056">
        <w:rPr>
          <w:rtl/>
        </w:rPr>
        <w:t xml:space="preserve"> </w:t>
      </w:r>
      <w:r w:rsidRPr="00A24056">
        <w:rPr>
          <w:rFonts w:hint="cs"/>
          <w:rtl/>
        </w:rPr>
        <w:t>את</w:t>
      </w:r>
      <w:r w:rsidRPr="00A24056">
        <w:rPr>
          <w:rtl/>
        </w:rPr>
        <w:t xml:space="preserve"> </w:t>
      </w:r>
      <w:r w:rsidRPr="00A24056">
        <w:rPr>
          <w:rFonts w:hint="cs"/>
          <w:rtl/>
        </w:rPr>
        <w:t>מלחמתו</w:t>
      </w:r>
      <w:r w:rsidRPr="00A24056">
        <w:rPr>
          <w:rtl/>
        </w:rPr>
        <w:t xml:space="preserve"> </w:t>
      </w:r>
      <w:r w:rsidRPr="00A24056">
        <w:rPr>
          <w:rFonts w:hint="cs"/>
          <w:rtl/>
        </w:rPr>
        <w:t>במקומו</w:t>
      </w:r>
      <w:r w:rsidRPr="00A24056">
        <w:rPr>
          <w:rtl/>
        </w:rPr>
        <w:t>.</w:t>
      </w:r>
      <w:r>
        <w:rPr>
          <w:rFonts w:hint="cs"/>
          <w:rtl/>
        </w:rPr>
        <w:t xml:space="preserve"> </w:t>
      </w:r>
      <w:r w:rsidR="005A55DF">
        <w:rPr>
          <w:rFonts w:hint="cs"/>
          <w:rtl/>
        </w:rPr>
        <w:t xml:space="preserve">אין לנו ברירה אלא להתייצב בכל כוחנו מול הניסיונות הכוחניים לפגוע בנו ללא הידברות וללא כל ניסיון ליצירת הסכמות. במאבק זה עומדים מאוחדים </w:t>
      </w:r>
      <w:proofErr w:type="spellStart"/>
      <w:r w:rsidR="005A55DF">
        <w:rPr>
          <w:rFonts w:hint="cs"/>
          <w:rtl/>
        </w:rPr>
        <w:t>איתנו</w:t>
      </w:r>
      <w:proofErr w:type="spellEnd"/>
      <w:r w:rsidR="005A55DF">
        <w:rPr>
          <w:rFonts w:hint="cs"/>
          <w:rtl/>
        </w:rPr>
        <w:t xml:space="preserve">, חברינו ושותפינו לדרך, חברי הקיבוץ הדתי. </w:t>
      </w:r>
    </w:p>
    <w:p w:rsidR="005A55DF" w:rsidRDefault="005A55DF" w:rsidP="005A55DF">
      <w:pPr>
        <w:bidi/>
        <w:jc w:val="both"/>
        <w:rPr>
          <w:rtl/>
        </w:rPr>
      </w:pPr>
      <w:r w:rsidRPr="00581477">
        <w:rPr>
          <w:rFonts w:hint="cs"/>
          <w:rtl/>
        </w:rPr>
        <w:t>מה</w:t>
      </w:r>
      <w:r w:rsidRPr="00581477">
        <w:rPr>
          <w:rtl/>
        </w:rPr>
        <w:t xml:space="preserve"> </w:t>
      </w:r>
      <w:r w:rsidRPr="00581477">
        <w:rPr>
          <w:rFonts w:hint="cs"/>
          <w:rtl/>
        </w:rPr>
        <w:t>אנחנו</w:t>
      </w:r>
      <w:r w:rsidRPr="00581477">
        <w:rPr>
          <w:rtl/>
        </w:rPr>
        <w:t xml:space="preserve"> </w:t>
      </w:r>
      <w:r w:rsidRPr="00581477">
        <w:rPr>
          <w:rFonts w:hint="cs"/>
          <w:rtl/>
        </w:rPr>
        <w:t>מבקשים</w:t>
      </w:r>
      <w:r>
        <w:rPr>
          <w:rFonts w:hint="cs"/>
          <w:rtl/>
        </w:rPr>
        <w:t xml:space="preserve"> משר האוצר</w:t>
      </w:r>
      <w:r w:rsidRPr="00581477">
        <w:rPr>
          <w:rtl/>
        </w:rPr>
        <w:t xml:space="preserve">? </w:t>
      </w:r>
      <w:r>
        <w:rPr>
          <w:rFonts w:hint="cs"/>
          <w:rtl/>
        </w:rPr>
        <w:t xml:space="preserve">קודם כל שידבר </w:t>
      </w:r>
      <w:proofErr w:type="spellStart"/>
      <w:r>
        <w:rPr>
          <w:rFonts w:hint="cs"/>
          <w:rtl/>
        </w:rPr>
        <w:t>איתנו</w:t>
      </w:r>
      <w:proofErr w:type="spellEnd"/>
      <w:r>
        <w:rPr>
          <w:rFonts w:hint="cs"/>
          <w:rtl/>
        </w:rPr>
        <w:t xml:space="preserve"> על מנת להגיע להסכמות. אנחנו לא </w:t>
      </w:r>
      <w:proofErr w:type="spellStart"/>
      <w:r>
        <w:rPr>
          <w:rFonts w:hint="cs"/>
          <w:rtl/>
        </w:rPr>
        <w:t>אוייבי</w:t>
      </w:r>
      <w:proofErr w:type="spellEnd"/>
      <w:r>
        <w:rPr>
          <w:rFonts w:hint="cs"/>
          <w:rtl/>
        </w:rPr>
        <w:t xml:space="preserve"> המדינה ואיננו מחפשים מלחמות. אנחנו לא צריכים טובות, לא מבקשים הטבות או חוקים הייחודיים רק לנו, אלא זכויות וחובות כמו שישנן לכל אזרח אחר במדינה, ולשלם מס באופן המתאים לצורת ההתארגנות שלנו כשותפות קיבוצית. מה שנכון וצודק לשותפות של רואי חשבון או עורכי דין, נכון וצודק באותה מידה לשותפות של קיבוצניקים בדגניה, בסעד, בנחל עוז ובמשמר העמק.  </w:t>
      </w:r>
    </w:p>
    <w:p w:rsidR="00052580" w:rsidRDefault="005A55DF" w:rsidP="00052580">
      <w:pPr>
        <w:bidi/>
        <w:jc w:val="both"/>
        <w:rPr>
          <w:rFonts w:hint="cs"/>
          <w:rtl/>
        </w:rPr>
      </w:pPr>
      <w:r>
        <w:rPr>
          <w:rFonts w:hint="cs"/>
          <w:rtl/>
        </w:rPr>
        <w:t xml:space="preserve">מה אנחנו מבקשים מכם? שתהיו מעורבים. שתסבירו את עמדתנו ושתלחמו </w:t>
      </w:r>
      <w:proofErr w:type="spellStart"/>
      <w:r>
        <w:rPr>
          <w:rFonts w:hint="cs"/>
          <w:rtl/>
        </w:rPr>
        <w:t>איתנו</w:t>
      </w:r>
      <w:proofErr w:type="spellEnd"/>
      <w:r>
        <w:rPr>
          <w:rFonts w:hint="cs"/>
          <w:rtl/>
        </w:rPr>
        <w:t xml:space="preserve"> בקרב החשוב על דעת הקהל בכל זירה שתמצאו לנכון.  </w:t>
      </w:r>
      <w:proofErr w:type="spellStart"/>
      <w:r>
        <w:rPr>
          <w:rFonts w:hint="cs"/>
          <w:rtl/>
        </w:rPr>
        <w:t>בפייסבוק</w:t>
      </w:r>
      <w:proofErr w:type="spellEnd"/>
      <w:r>
        <w:rPr>
          <w:rFonts w:hint="cs"/>
          <w:rtl/>
        </w:rPr>
        <w:t xml:space="preserve">, </w:t>
      </w:r>
      <w:proofErr w:type="spellStart"/>
      <w:r>
        <w:rPr>
          <w:rFonts w:hint="cs"/>
          <w:rtl/>
        </w:rPr>
        <w:t>בטוויטר</w:t>
      </w:r>
      <w:proofErr w:type="spellEnd"/>
      <w:r>
        <w:rPr>
          <w:rFonts w:hint="cs"/>
          <w:rtl/>
        </w:rPr>
        <w:t xml:space="preserve">, </w:t>
      </w:r>
      <w:proofErr w:type="spellStart"/>
      <w:r>
        <w:rPr>
          <w:rFonts w:hint="cs"/>
          <w:rtl/>
        </w:rPr>
        <w:t>בטוקבקים</w:t>
      </w:r>
      <w:proofErr w:type="spellEnd"/>
      <w:r>
        <w:rPr>
          <w:rFonts w:hint="cs"/>
          <w:rtl/>
        </w:rPr>
        <w:t xml:space="preserve"> ובאתרי האינטרנט. אלה ה</w:t>
      </w:r>
      <w:r w:rsidR="00052580">
        <w:rPr>
          <w:rFonts w:hint="cs"/>
          <w:rtl/>
        </w:rPr>
        <w:t>ן</w:t>
      </w:r>
      <w:r>
        <w:rPr>
          <w:rFonts w:hint="cs"/>
          <w:rtl/>
        </w:rPr>
        <w:t xml:space="preserve"> הזירות בהן אנו זקוקים לכם כעת. </w:t>
      </w:r>
    </w:p>
    <w:p w:rsidR="00052580" w:rsidRDefault="00052580" w:rsidP="00052580">
      <w:pPr>
        <w:bidi/>
      </w:pPr>
      <w:r>
        <w:rPr>
          <w:noProof/>
        </w:rPr>
        <w:drawing>
          <wp:anchor distT="0" distB="0" distL="114300" distR="114300" simplePos="0" relativeHeight="251659264" behindDoc="1" locked="0" layoutInCell="1" allowOverlap="1" wp14:anchorId="46745EFD" wp14:editId="796CF31D">
            <wp:simplePos x="0" y="0"/>
            <wp:positionH relativeFrom="column">
              <wp:posOffset>-109855</wp:posOffset>
            </wp:positionH>
            <wp:positionV relativeFrom="paragraph">
              <wp:posOffset>82550</wp:posOffset>
            </wp:positionV>
            <wp:extent cx="1247775" cy="1895475"/>
            <wp:effectExtent l="0" t="0" r="9525" b="9525"/>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2477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בימים אלה אנו נערכים למאבק על שמירת אורח החיים שלנו.  נמשיך ונעדכן אתכם באופן שוטף.</w:t>
      </w:r>
    </w:p>
    <w:p w:rsidR="005A55DF" w:rsidRPr="00052580" w:rsidRDefault="00052580" w:rsidP="00052580">
      <w:pPr>
        <w:bidi/>
        <w:jc w:val="both"/>
        <w:rPr>
          <w:sz w:val="30"/>
          <w:szCs w:val="30"/>
          <w:u w:val="single"/>
          <w:rtl/>
        </w:rPr>
      </w:pPr>
      <w:r w:rsidRPr="00052580">
        <w:rPr>
          <w:rFonts w:hint="cs"/>
          <w:sz w:val="30"/>
          <w:szCs w:val="30"/>
          <w:u w:val="single"/>
          <w:rtl/>
        </w:rPr>
        <w:t xml:space="preserve">לחצו </w:t>
      </w:r>
      <w:hyperlink r:id="rId8" w:history="1">
        <w:r w:rsidRPr="00052580">
          <w:rPr>
            <w:rStyle w:val="Hyperlink"/>
            <w:rFonts w:hint="cs"/>
            <w:sz w:val="30"/>
            <w:szCs w:val="30"/>
            <w:rtl/>
          </w:rPr>
          <w:t>כ</w:t>
        </w:r>
        <w:r w:rsidRPr="00052580">
          <w:rPr>
            <w:rStyle w:val="Hyperlink"/>
            <w:rFonts w:hint="cs"/>
            <w:sz w:val="30"/>
            <w:szCs w:val="30"/>
            <w:rtl/>
          </w:rPr>
          <w:t>א</w:t>
        </w:r>
        <w:r w:rsidRPr="00052580">
          <w:rPr>
            <w:rStyle w:val="Hyperlink"/>
            <w:rFonts w:hint="cs"/>
            <w:sz w:val="30"/>
            <w:szCs w:val="30"/>
            <w:rtl/>
          </w:rPr>
          <w:t>ן</w:t>
        </w:r>
      </w:hyperlink>
      <w:r w:rsidRPr="00052580">
        <w:rPr>
          <w:rFonts w:hint="cs"/>
          <w:sz w:val="30"/>
          <w:szCs w:val="30"/>
          <w:u w:val="single"/>
          <w:rtl/>
        </w:rPr>
        <w:t xml:space="preserve"> והצטרפו לעמוד </w:t>
      </w:r>
      <w:proofErr w:type="spellStart"/>
      <w:r w:rsidRPr="00052580">
        <w:rPr>
          <w:rFonts w:hint="cs"/>
          <w:sz w:val="30"/>
          <w:szCs w:val="30"/>
          <w:u w:val="single"/>
          <w:rtl/>
        </w:rPr>
        <w:t>הפייסבוק</w:t>
      </w:r>
      <w:proofErr w:type="spellEnd"/>
      <w:r w:rsidRPr="00052580">
        <w:rPr>
          <w:rFonts w:hint="cs"/>
          <w:sz w:val="30"/>
          <w:szCs w:val="30"/>
          <w:u w:val="single"/>
          <w:rtl/>
        </w:rPr>
        <w:t xml:space="preserve"> של התנועה</w:t>
      </w:r>
    </w:p>
    <w:p w:rsidR="005A55DF" w:rsidRDefault="005A55DF" w:rsidP="00052580">
      <w:pPr>
        <w:bidi/>
        <w:rPr>
          <w:rFonts w:hint="cs"/>
          <w:rtl/>
        </w:rPr>
      </w:pPr>
      <w:r>
        <w:rPr>
          <w:rFonts w:hint="cs"/>
          <w:rtl/>
        </w:rPr>
        <w:t xml:space="preserve">בברכה והערכה רבה, </w:t>
      </w:r>
      <w:bookmarkStart w:id="0" w:name="_GoBack"/>
      <w:bookmarkEnd w:id="0"/>
    </w:p>
    <w:p w:rsidR="00052580" w:rsidRDefault="00052580" w:rsidP="00052580">
      <w:pPr>
        <w:bidi/>
        <w:rPr>
          <w:rtl/>
        </w:rPr>
      </w:pPr>
    </w:p>
    <w:p w:rsidR="00EA18E0" w:rsidRPr="005A55DF" w:rsidRDefault="005A55DF" w:rsidP="005A55DF">
      <w:pPr>
        <w:bidi/>
        <w:ind w:left="4320" w:firstLine="720"/>
      </w:pPr>
      <w:r>
        <w:rPr>
          <w:rFonts w:hint="cs"/>
          <w:rtl/>
        </w:rPr>
        <w:t xml:space="preserve">ניר מאיר, מזכ"ל התנועה הקיבוצית. </w:t>
      </w:r>
    </w:p>
    <w:sectPr w:rsidR="00EA18E0" w:rsidRPr="005A55DF" w:rsidSect="005A55DF">
      <w:headerReference w:type="default" r:id="rId9"/>
      <w:pgSz w:w="11907" w:h="16840" w:code="9"/>
      <w:pgMar w:top="309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DF" w:rsidRDefault="005A55DF">
      <w:r>
        <w:separator/>
      </w:r>
    </w:p>
  </w:endnote>
  <w:endnote w:type="continuationSeparator" w:id="0">
    <w:p w:rsidR="005A55DF" w:rsidRDefault="005A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DF" w:rsidRDefault="005A55DF">
      <w:r>
        <w:separator/>
      </w:r>
    </w:p>
  </w:footnote>
  <w:footnote w:type="continuationSeparator" w:id="0">
    <w:p w:rsidR="005A55DF" w:rsidRDefault="005A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4" w:rsidRDefault="00052580" w:rsidP="00EA18E0">
    <w:pPr>
      <w:pStyle w:val="a3"/>
      <w:bidi/>
      <w:rPr>
        <w:rFonts w:hint="cs"/>
        <w:rtl/>
      </w:rPr>
    </w:pPr>
    <w:r>
      <w:rPr>
        <w:noProof/>
      </w:rPr>
      <w:drawing>
        <wp:anchor distT="0" distB="0" distL="114300" distR="114300" simplePos="0" relativeHeight="251657728" behindDoc="1" locked="0" layoutInCell="1" allowOverlap="1" wp14:anchorId="59219F5E" wp14:editId="79EBBC5A">
          <wp:simplePos x="0" y="0"/>
          <wp:positionH relativeFrom="column">
            <wp:posOffset>-1015365</wp:posOffset>
          </wp:positionH>
          <wp:positionV relativeFrom="paragraph">
            <wp:posOffset>-447675</wp:posOffset>
          </wp:positionV>
          <wp:extent cx="7560945" cy="10699750"/>
          <wp:effectExtent l="0" t="0" r="1905" b="6350"/>
          <wp:wrapNone/>
          <wp:docPr id="4" name="תמונה 4" descr="mazkirut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kirut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ab/>
    </w:r>
    <w:r>
      <w:rPr>
        <w:rFonts w:hint="cs"/>
        <w:rtl/>
      </w:rPr>
      <w:tab/>
    </w:r>
  </w:p>
  <w:p w:rsidR="000E14F4" w:rsidRDefault="000E14F4" w:rsidP="000E14F4">
    <w:pPr>
      <w:pStyle w:val="a3"/>
      <w:bidi/>
      <w:rPr>
        <w:rFonts w:hint="cs"/>
        <w:rtl/>
      </w:rPr>
    </w:pPr>
  </w:p>
  <w:p w:rsidR="000E14F4" w:rsidRDefault="000E14F4" w:rsidP="000E14F4">
    <w:pPr>
      <w:pStyle w:val="a3"/>
      <w:bidi/>
      <w:rPr>
        <w:rFonts w:hint="cs"/>
        <w:rtl/>
      </w:rPr>
    </w:pPr>
  </w:p>
  <w:p w:rsidR="000E14F4" w:rsidRDefault="000E14F4" w:rsidP="000E14F4">
    <w:pPr>
      <w:pStyle w:val="a3"/>
      <w:bidi/>
      <w:rPr>
        <w:rFonts w:hint="cs"/>
        <w:rtl/>
      </w:rPr>
    </w:pPr>
  </w:p>
  <w:p w:rsidR="000E14F4" w:rsidRDefault="000E14F4" w:rsidP="000E14F4">
    <w:pPr>
      <w:pStyle w:val="a3"/>
      <w:bidi/>
      <w:rPr>
        <w:rFonts w:hint="cs"/>
        <w:rtl/>
      </w:rPr>
    </w:pPr>
  </w:p>
  <w:p w:rsidR="000E14F4" w:rsidRDefault="000E14F4" w:rsidP="000E14F4">
    <w:pPr>
      <w:pStyle w:val="a3"/>
      <w:bidi/>
      <w:rPr>
        <w:rFonts w:hint="cs"/>
        <w:rtl/>
      </w:rPr>
    </w:pPr>
    <w:r>
      <w:rPr>
        <w:rFonts w:hint="cs"/>
        <w:rtl/>
      </w:rPr>
      <w:tab/>
    </w:r>
    <w:r>
      <w:rPr>
        <w:rFonts w:hint="cs"/>
        <w:rtl/>
      </w:rPr>
      <w:tab/>
    </w:r>
  </w:p>
  <w:p w:rsidR="000E14F4" w:rsidRDefault="000E14F4" w:rsidP="000E14F4">
    <w:pPr>
      <w:pStyle w:val="a3"/>
      <w:bidi/>
      <w:rPr>
        <w:rFonts w:hint="cs"/>
        <w:rtl/>
      </w:rPr>
    </w:pPr>
  </w:p>
  <w:p w:rsidR="00EA18E0" w:rsidRDefault="000E14F4" w:rsidP="000E14F4">
    <w:pPr>
      <w:pStyle w:val="a3"/>
      <w:bidi/>
    </w:pPr>
    <w:r>
      <w:rPr>
        <w:rFonts w:hint="cs"/>
        <w:rtl/>
      </w:rPr>
      <w:tab/>
    </w:r>
    <w:r>
      <w:rPr>
        <w:rFonts w:hint="cs"/>
        <w:rtl/>
      </w:rPr>
      <w:tab/>
      <w:t xml:space="preserve">  </w:t>
    </w:r>
    <w:r w:rsidR="00052580">
      <w:rPr>
        <w:rFonts w:hint="eastAsia"/>
        <w:rtl/>
      </w:rPr>
      <w:t>‏</w:t>
    </w:r>
    <w:r w:rsidR="00052580">
      <w:rPr>
        <w:rtl/>
      </w:rPr>
      <w:t>03 אוגוסט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DF"/>
    <w:rsid w:val="00052580"/>
    <w:rsid w:val="000E14F4"/>
    <w:rsid w:val="000E622A"/>
    <w:rsid w:val="001D6F50"/>
    <w:rsid w:val="00240411"/>
    <w:rsid w:val="0043258D"/>
    <w:rsid w:val="005A55DF"/>
    <w:rsid w:val="005D1199"/>
    <w:rsid w:val="008C1617"/>
    <w:rsid w:val="009E6A91"/>
    <w:rsid w:val="00B8595A"/>
    <w:rsid w:val="00C354BC"/>
    <w:rsid w:val="00EA18E0"/>
    <w:rsid w:val="00EE16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5DF"/>
    <w:pPr>
      <w:spacing w:after="200" w:line="276"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18E0"/>
    <w:pPr>
      <w:tabs>
        <w:tab w:val="center" w:pos="4320"/>
        <w:tab w:val="right" w:pos="8640"/>
      </w:tabs>
      <w:spacing w:after="0" w:line="240" w:lineRule="auto"/>
    </w:pPr>
    <w:rPr>
      <w:rFonts w:ascii="Times New Roman" w:eastAsia="Times New Roman" w:hAnsi="Times New Roman" w:cs="Times New Roman"/>
      <w:sz w:val="24"/>
      <w:szCs w:val="24"/>
    </w:rPr>
  </w:style>
  <w:style w:type="paragraph" w:styleId="a4">
    <w:name w:val="footer"/>
    <w:basedOn w:val="a"/>
    <w:rsid w:val="00EA18E0"/>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basedOn w:val="a0"/>
    <w:rsid w:val="00B8595A"/>
    <w:rPr>
      <w:color w:val="0000FF" w:themeColor="hyperlink"/>
      <w:u w:val="single"/>
    </w:rPr>
  </w:style>
  <w:style w:type="character" w:styleId="FollowedHyperlink">
    <w:name w:val="FollowedHyperlink"/>
    <w:basedOn w:val="a0"/>
    <w:rsid w:val="000525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5DF"/>
    <w:pPr>
      <w:spacing w:after="200" w:line="276"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18E0"/>
    <w:pPr>
      <w:tabs>
        <w:tab w:val="center" w:pos="4320"/>
        <w:tab w:val="right" w:pos="8640"/>
      </w:tabs>
      <w:spacing w:after="0" w:line="240" w:lineRule="auto"/>
    </w:pPr>
    <w:rPr>
      <w:rFonts w:ascii="Times New Roman" w:eastAsia="Times New Roman" w:hAnsi="Times New Roman" w:cs="Times New Roman"/>
      <w:sz w:val="24"/>
      <w:szCs w:val="24"/>
    </w:rPr>
  </w:style>
  <w:style w:type="paragraph" w:styleId="a4">
    <w:name w:val="footer"/>
    <w:basedOn w:val="a"/>
    <w:rsid w:val="00EA18E0"/>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basedOn w:val="a0"/>
    <w:rsid w:val="00B8595A"/>
    <w:rPr>
      <w:color w:val="0000FF" w:themeColor="hyperlink"/>
      <w:u w:val="single"/>
    </w:rPr>
  </w:style>
  <w:style w:type="character" w:styleId="FollowedHyperlink">
    <w:name w:val="FollowedHyperlink"/>
    <w:basedOn w:val="a0"/>
    <w:rsid w:val="00052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bbutzmovemen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kir\Desktop\&#1491;&#1507;%20&#1500;&#1493;&#1490;&#1493;%20&#1502;&#1494;&#1499;&#1497;&#1512;&#1493;&#1514;%20-%20&#1502;&#1506;&#1493;&#1491;&#1499;&#1503;%20(&#1502;&#1512;&#1509;%2020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מזכירות - מעודכן (מרץ 2014)</Template>
  <TotalTime>21</TotalTime>
  <Pages>1</Pages>
  <Words>398</Words>
  <Characters>1968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Etsuv</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נועה</dc:creator>
  <cp:lastModifiedBy>נועה</cp:lastModifiedBy>
  <cp:revision>4</cp:revision>
  <dcterms:created xsi:type="dcterms:W3CDTF">2016-08-03T07:42:00Z</dcterms:created>
  <dcterms:modified xsi:type="dcterms:W3CDTF">2016-08-03T08:13:00Z</dcterms:modified>
</cp:coreProperties>
</file>