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right"/>
        <w:rPr>
          <w:color w:val="002060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color w:val="002060"/>
          <w:rtl w:val="1"/>
        </w:rPr>
        <w:t xml:space="preserve">‏</w:t>
      </w:r>
      <w:r w:rsidDel="00000000" w:rsidR="00000000" w:rsidRPr="00000000">
        <w:rPr>
          <w:color w:val="002060"/>
          <w:rtl w:val="1"/>
        </w:rPr>
        <w:t xml:space="preserve">כ</w:t>
      </w:r>
      <w:r w:rsidDel="00000000" w:rsidR="00000000" w:rsidRPr="00000000">
        <w:rPr>
          <w:color w:val="002060"/>
          <w:rtl w:val="1"/>
        </w:rPr>
        <w:t xml:space="preserve">"</w:t>
      </w:r>
      <w:r w:rsidDel="00000000" w:rsidR="00000000" w:rsidRPr="00000000">
        <w:rPr>
          <w:color w:val="002060"/>
          <w:rtl w:val="1"/>
        </w:rPr>
        <w:t xml:space="preserve">ד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כסלו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תש</w:t>
      </w:r>
      <w:r w:rsidDel="00000000" w:rsidR="00000000" w:rsidRPr="00000000">
        <w:rPr>
          <w:color w:val="002060"/>
          <w:rtl w:val="1"/>
        </w:rPr>
        <w:t xml:space="preserve">"</w:t>
      </w:r>
      <w:r w:rsidDel="00000000" w:rsidR="00000000" w:rsidRPr="00000000">
        <w:rPr>
          <w:color w:val="002060"/>
          <w:rtl w:val="1"/>
        </w:rPr>
        <w:t xml:space="preserve">פ</w:t>
      </w:r>
    </w:p>
    <w:p w:rsidR="00000000" w:rsidDel="00000000" w:rsidP="00000000" w:rsidRDefault="00000000" w:rsidRPr="00000000" w14:paraId="00000003">
      <w:pPr>
        <w:bidi w:val="1"/>
        <w:jc w:val="right"/>
        <w:rPr>
          <w:color w:val="002060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color w:val="002060"/>
          <w:rtl w:val="1"/>
        </w:rPr>
        <w:t xml:space="preserve">‏22 </w:t>
      </w:r>
      <w:r w:rsidDel="00000000" w:rsidR="00000000" w:rsidRPr="00000000">
        <w:rPr>
          <w:color w:val="002060"/>
          <w:rtl w:val="1"/>
        </w:rPr>
        <w:t xml:space="preserve">דצמבר</w:t>
      </w:r>
      <w:r w:rsidDel="00000000" w:rsidR="00000000" w:rsidRPr="00000000">
        <w:rPr>
          <w:color w:val="002060"/>
          <w:rtl w:val="1"/>
        </w:rPr>
        <w:t xml:space="preserve"> 2019</w:t>
      </w:r>
    </w:p>
    <w:p w:rsidR="00000000" w:rsidDel="00000000" w:rsidP="00000000" w:rsidRDefault="00000000" w:rsidRPr="00000000" w14:paraId="00000004">
      <w:pPr>
        <w:bidi w:val="1"/>
        <w:spacing w:line="360" w:lineRule="auto"/>
        <w:rPr>
          <w:color w:val="002060"/>
        </w:rPr>
      </w:pPr>
      <w:r w:rsidDel="00000000" w:rsidR="00000000" w:rsidRPr="00000000">
        <w:rPr>
          <w:color w:val="002060"/>
          <w:rtl w:val="1"/>
        </w:rPr>
        <w:t xml:space="preserve">לכבוד</w:t>
      </w:r>
      <w:r w:rsidDel="00000000" w:rsidR="00000000" w:rsidRPr="00000000">
        <w:rPr>
          <w:color w:val="002060"/>
          <w:rtl w:val="1"/>
        </w:rPr>
        <w:t xml:space="preserve">,</w:t>
      </w:r>
    </w:p>
    <w:p w:rsidR="00000000" w:rsidDel="00000000" w:rsidP="00000000" w:rsidRDefault="00000000" w:rsidRPr="00000000" w14:paraId="00000005">
      <w:pPr>
        <w:bidi w:val="1"/>
        <w:spacing w:line="360" w:lineRule="auto"/>
        <w:rPr>
          <w:b w:val="1"/>
          <w:color w:val="002060"/>
          <w:u w:val="single"/>
        </w:rPr>
      </w:pPr>
      <w:r w:rsidDel="00000000" w:rsidR="00000000" w:rsidRPr="00000000">
        <w:rPr>
          <w:b w:val="1"/>
          <w:color w:val="002060"/>
          <w:u w:val="single"/>
          <w:rtl w:val="1"/>
        </w:rPr>
        <w:t xml:space="preserve">תושבי</w:t>
      </w:r>
      <w:r w:rsidDel="00000000" w:rsidR="00000000" w:rsidRPr="00000000">
        <w:rPr>
          <w:b w:val="1"/>
          <w:color w:val="002060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2060"/>
          <w:u w:val="single"/>
          <w:rtl w:val="1"/>
        </w:rPr>
        <w:t xml:space="preserve">היישוב</w:t>
      </w:r>
    </w:p>
    <w:p w:rsidR="00000000" w:rsidDel="00000000" w:rsidP="00000000" w:rsidRDefault="00000000" w:rsidRPr="00000000" w14:paraId="00000006">
      <w:pPr>
        <w:bidi w:val="1"/>
        <w:spacing w:line="360" w:lineRule="auto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line="360" w:lineRule="auto"/>
        <w:jc w:val="center"/>
        <w:rPr>
          <w:b w:val="1"/>
          <w:color w:val="002060"/>
          <w:sz w:val="32"/>
          <w:szCs w:val="32"/>
          <w:u w:val="single"/>
        </w:rPr>
      </w:pPr>
      <w:r w:rsidDel="00000000" w:rsidR="00000000" w:rsidRPr="00000000">
        <w:rPr>
          <w:b w:val="1"/>
          <w:color w:val="002060"/>
          <w:sz w:val="32"/>
          <w:szCs w:val="32"/>
          <w:rtl w:val="1"/>
        </w:rPr>
        <w:t xml:space="preserve">הנדון</w:t>
      </w:r>
      <w:r w:rsidDel="00000000" w:rsidR="00000000" w:rsidRPr="00000000">
        <w:rPr>
          <w:b w:val="1"/>
          <w:color w:val="002060"/>
          <w:sz w:val="32"/>
          <w:szCs w:val="32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206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32"/>
          <w:szCs w:val="32"/>
          <w:u w:val="single"/>
          <w:rtl w:val="1"/>
        </w:rPr>
        <w:t xml:space="preserve">קול</w:t>
      </w:r>
      <w:r w:rsidDel="00000000" w:rsidR="00000000" w:rsidRPr="00000000">
        <w:rPr>
          <w:b w:val="1"/>
          <w:color w:val="00206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32"/>
          <w:szCs w:val="32"/>
          <w:u w:val="single"/>
          <w:rtl w:val="1"/>
        </w:rPr>
        <w:t xml:space="preserve">קורא</w:t>
      </w:r>
      <w:r w:rsidDel="00000000" w:rsidR="00000000" w:rsidRPr="00000000">
        <w:rPr>
          <w:b w:val="1"/>
          <w:color w:val="00206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32"/>
          <w:szCs w:val="32"/>
          <w:u w:val="single"/>
          <w:rtl w:val="1"/>
        </w:rPr>
        <w:t xml:space="preserve">לגשת</w:t>
      </w:r>
      <w:r w:rsidDel="00000000" w:rsidR="00000000" w:rsidRPr="00000000">
        <w:rPr>
          <w:b w:val="1"/>
          <w:color w:val="00206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32"/>
          <w:szCs w:val="32"/>
          <w:u w:val="single"/>
          <w:rtl w:val="1"/>
        </w:rPr>
        <w:t xml:space="preserve">מועמדות</w:t>
      </w:r>
      <w:r w:rsidDel="00000000" w:rsidR="00000000" w:rsidRPr="00000000">
        <w:rPr>
          <w:b w:val="1"/>
          <w:color w:val="00206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32"/>
          <w:szCs w:val="32"/>
          <w:u w:val="single"/>
          <w:rtl w:val="1"/>
        </w:rPr>
        <w:t xml:space="preserve">לוועדת</w:t>
      </w:r>
      <w:r w:rsidDel="00000000" w:rsidR="00000000" w:rsidRPr="00000000">
        <w:rPr>
          <w:b w:val="1"/>
          <w:color w:val="00206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32"/>
          <w:szCs w:val="32"/>
          <w:u w:val="single"/>
          <w:rtl w:val="1"/>
        </w:rPr>
        <w:t xml:space="preserve">ביקורת</w:t>
      </w:r>
      <w:r w:rsidDel="00000000" w:rsidR="00000000" w:rsidRPr="00000000">
        <w:rPr>
          <w:b w:val="1"/>
          <w:color w:val="00206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32"/>
          <w:szCs w:val="32"/>
          <w:u w:val="single"/>
          <w:rtl w:val="1"/>
        </w:rPr>
        <w:t xml:space="preserve">לוועד</w:t>
      </w:r>
      <w:r w:rsidDel="00000000" w:rsidR="00000000" w:rsidRPr="00000000">
        <w:rPr>
          <w:b w:val="1"/>
          <w:color w:val="00206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32"/>
          <w:szCs w:val="32"/>
          <w:u w:val="single"/>
          <w:rtl w:val="1"/>
        </w:rPr>
        <w:t xml:space="preserve">המקומי</w:t>
      </w:r>
    </w:p>
    <w:p w:rsidR="00000000" w:rsidDel="00000000" w:rsidP="00000000" w:rsidRDefault="00000000" w:rsidRPr="00000000" w14:paraId="00000008">
      <w:pPr>
        <w:bidi w:val="1"/>
        <w:spacing w:line="360" w:lineRule="auto"/>
        <w:rPr>
          <w:rFonts w:ascii="Arial" w:cs="Arial" w:eastAsia="Arial" w:hAnsi="Arial"/>
          <w:color w:val="002060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360" w:lineRule="auto"/>
        <w:rPr>
          <w:color w:val="002060"/>
        </w:rPr>
      </w:pPr>
      <w:r w:rsidDel="00000000" w:rsidR="00000000" w:rsidRPr="00000000">
        <w:rPr>
          <w:color w:val="002060"/>
          <w:rtl w:val="1"/>
        </w:rPr>
        <w:t xml:space="preserve">עבודת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הביקורת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בישוב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מהווה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בסיס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חשוב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לחיזוק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האמון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בין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הקהילה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לנבחריה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ועובדיה</w:t>
      </w:r>
      <w:r w:rsidDel="00000000" w:rsidR="00000000" w:rsidRPr="00000000">
        <w:rPr>
          <w:color w:val="002060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line="360" w:lineRule="auto"/>
        <w:rPr>
          <w:color w:val="002060"/>
        </w:rPr>
      </w:pPr>
      <w:r w:rsidDel="00000000" w:rsidR="00000000" w:rsidRPr="00000000">
        <w:rPr>
          <w:color w:val="002060"/>
          <w:rtl w:val="1"/>
        </w:rPr>
        <w:t xml:space="preserve">ועדת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הביקורת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היא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גוף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האוסף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מידע</w:t>
      </w:r>
      <w:r w:rsidDel="00000000" w:rsidR="00000000" w:rsidRPr="00000000">
        <w:rPr>
          <w:color w:val="002060"/>
          <w:rtl w:val="1"/>
        </w:rPr>
        <w:t xml:space="preserve">, </w:t>
      </w:r>
      <w:r w:rsidDel="00000000" w:rsidR="00000000" w:rsidRPr="00000000">
        <w:rPr>
          <w:color w:val="002060"/>
          <w:rtl w:val="1"/>
        </w:rPr>
        <w:t xml:space="preserve">בודק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ומבצע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הלכה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למעשה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את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מלאכת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הביקורת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הפנימית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על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התנהלות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הועד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המקומי</w:t>
      </w:r>
      <w:r w:rsidDel="00000000" w:rsidR="00000000" w:rsidRPr="00000000">
        <w:rPr>
          <w:color w:val="002060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spacing w:line="360" w:lineRule="auto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1"/>
        </w:rPr>
        <w:t xml:space="preserve">בהתאם</w:t>
      </w:r>
      <w:r w:rsidDel="00000000" w:rsidR="00000000" w:rsidRPr="00000000">
        <w:rPr>
          <w:b w:val="1"/>
          <w:color w:val="002060"/>
          <w:rtl w:val="1"/>
        </w:rPr>
        <w:t xml:space="preserve"> </w:t>
      </w:r>
      <w:r w:rsidDel="00000000" w:rsidR="00000000" w:rsidRPr="00000000">
        <w:rPr>
          <w:b w:val="1"/>
          <w:color w:val="002060"/>
          <w:rtl w:val="1"/>
        </w:rPr>
        <w:t xml:space="preserve">לסעיף</w:t>
      </w:r>
      <w:r w:rsidDel="00000000" w:rsidR="00000000" w:rsidRPr="00000000">
        <w:rPr>
          <w:b w:val="1"/>
          <w:color w:val="002060"/>
          <w:rtl w:val="1"/>
        </w:rPr>
        <w:t xml:space="preserve"> 130</w:t>
      </w:r>
      <w:r w:rsidDel="00000000" w:rsidR="00000000" w:rsidRPr="00000000">
        <w:rPr>
          <w:b w:val="1"/>
          <w:color w:val="002060"/>
          <w:rtl w:val="1"/>
        </w:rPr>
        <w:t xml:space="preserve">א</w:t>
      </w:r>
      <w:r w:rsidDel="00000000" w:rsidR="00000000" w:rsidRPr="00000000">
        <w:rPr>
          <w:b w:val="1"/>
          <w:color w:val="002060"/>
          <w:rtl w:val="1"/>
        </w:rPr>
        <w:t xml:space="preserve"> </w:t>
      </w:r>
      <w:r w:rsidDel="00000000" w:rsidR="00000000" w:rsidRPr="00000000">
        <w:rPr>
          <w:b w:val="1"/>
          <w:color w:val="002060"/>
          <w:rtl w:val="1"/>
        </w:rPr>
        <w:t xml:space="preserve">לצו</w:t>
      </w:r>
      <w:r w:rsidDel="00000000" w:rsidR="00000000" w:rsidRPr="00000000">
        <w:rPr>
          <w:b w:val="1"/>
          <w:color w:val="002060"/>
          <w:rtl w:val="1"/>
        </w:rPr>
        <w:t xml:space="preserve"> </w:t>
      </w:r>
      <w:r w:rsidDel="00000000" w:rsidR="00000000" w:rsidRPr="00000000">
        <w:rPr>
          <w:b w:val="1"/>
          <w:color w:val="002060"/>
          <w:rtl w:val="1"/>
        </w:rPr>
        <w:t xml:space="preserve">המועצות</w:t>
      </w:r>
      <w:r w:rsidDel="00000000" w:rsidR="00000000" w:rsidRPr="00000000">
        <w:rPr>
          <w:b w:val="1"/>
          <w:color w:val="002060"/>
          <w:rtl w:val="1"/>
        </w:rPr>
        <w:t xml:space="preserve"> </w:t>
      </w:r>
      <w:r w:rsidDel="00000000" w:rsidR="00000000" w:rsidRPr="00000000">
        <w:rPr>
          <w:b w:val="1"/>
          <w:color w:val="002060"/>
          <w:rtl w:val="1"/>
        </w:rPr>
        <w:t xml:space="preserve">המקומיות</w:t>
      </w:r>
      <w:r w:rsidDel="00000000" w:rsidR="00000000" w:rsidRPr="00000000">
        <w:rPr>
          <w:b w:val="1"/>
          <w:color w:val="002060"/>
          <w:rtl w:val="1"/>
        </w:rPr>
        <w:t xml:space="preserve"> (</w:t>
      </w:r>
      <w:r w:rsidDel="00000000" w:rsidR="00000000" w:rsidRPr="00000000">
        <w:rPr>
          <w:b w:val="1"/>
          <w:color w:val="002060"/>
          <w:rtl w:val="1"/>
        </w:rPr>
        <w:t xml:space="preserve">מועצות</w:t>
      </w:r>
      <w:r w:rsidDel="00000000" w:rsidR="00000000" w:rsidRPr="00000000">
        <w:rPr>
          <w:b w:val="1"/>
          <w:color w:val="002060"/>
          <w:rtl w:val="1"/>
        </w:rPr>
        <w:t xml:space="preserve"> </w:t>
      </w:r>
      <w:r w:rsidDel="00000000" w:rsidR="00000000" w:rsidRPr="00000000">
        <w:rPr>
          <w:b w:val="1"/>
          <w:color w:val="002060"/>
          <w:rtl w:val="1"/>
        </w:rPr>
        <w:t xml:space="preserve">אזוריות</w:t>
      </w:r>
      <w:r w:rsidDel="00000000" w:rsidR="00000000" w:rsidRPr="00000000">
        <w:rPr>
          <w:b w:val="1"/>
          <w:color w:val="002060"/>
          <w:rtl w:val="1"/>
        </w:rPr>
        <w:t xml:space="preserve">), </w:t>
      </w:r>
      <w:r w:rsidDel="00000000" w:rsidR="00000000" w:rsidRPr="00000000">
        <w:rPr>
          <w:b w:val="1"/>
          <w:color w:val="002060"/>
          <w:rtl w:val="1"/>
        </w:rPr>
        <w:t xml:space="preserve">התשי</w:t>
      </w:r>
      <w:r w:rsidDel="00000000" w:rsidR="00000000" w:rsidRPr="00000000">
        <w:rPr>
          <w:b w:val="1"/>
          <w:color w:val="002060"/>
          <w:rtl w:val="1"/>
        </w:rPr>
        <w:t xml:space="preserve">"</w:t>
      </w:r>
      <w:r w:rsidDel="00000000" w:rsidR="00000000" w:rsidRPr="00000000">
        <w:rPr>
          <w:b w:val="1"/>
          <w:color w:val="002060"/>
          <w:rtl w:val="1"/>
        </w:rPr>
        <w:t xml:space="preserve">ח</w:t>
      </w:r>
      <w:r w:rsidDel="00000000" w:rsidR="00000000" w:rsidRPr="00000000">
        <w:rPr>
          <w:b w:val="1"/>
          <w:color w:val="002060"/>
          <w:rtl w:val="1"/>
        </w:rPr>
        <w:t xml:space="preserve">-1958, </w:t>
      </w:r>
      <w:r w:rsidDel="00000000" w:rsidR="00000000" w:rsidRPr="00000000">
        <w:rPr>
          <w:b w:val="1"/>
          <w:color w:val="002060"/>
          <w:rtl w:val="1"/>
        </w:rPr>
        <w:t xml:space="preserve">המועצה</w:t>
      </w:r>
      <w:r w:rsidDel="00000000" w:rsidR="00000000" w:rsidRPr="00000000">
        <w:rPr>
          <w:b w:val="1"/>
          <w:color w:val="002060"/>
          <w:rtl w:val="1"/>
        </w:rPr>
        <w:t xml:space="preserve"> </w:t>
      </w:r>
      <w:r w:rsidDel="00000000" w:rsidR="00000000" w:rsidRPr="00000000">
        <w:rPr>
          <w:b w:val="1"/>
          <w:color w:val="002060"/>
          <w:rtl w:val="1"/>
        </w:rPr>
        <w:t xml:space="preserve">האזורית</w:t>
      </w:r>
      <w:r w:rsidDel="00000000" w:rsidR="00000000" w:rsidRPr="00000000">
        <w:rPr>
          <w:b w:val="1"/>
          <w:color w:val="002060"/>
          <w:rtl w:val="1"/>
        </w:rPr>
        <w:t xml:space="preserve"> </w:t>
      </w:r>
      <w:r w:rsidDel="00000000" w:rsidR="00000000" w:rsidRPr="00000000">
        <w:rPr>
          <w:b w:val="1"/>
          <w:color w:val="002060"/>
          <w:rtl w:val="1"/>
        </w:rPr>
        <w:t xml:space="preserve">תבחר</w:t>
      </w:r>
      <w:r w:rsidDel="00000000" w:rsidR="00000000" w:rsidRPr="00000000">
        <w:rPr>
          <w:b w:val="1"/>
          <w:color w:val="002060"/>
          <w:rtl w:val="1"/>
        </w:rPr>
        <w:t xml:space="preserve"> </w:t>
      </w:r>
      <w:r w:rsidDel="00000000" w:rsidR="00000000" w:rsidRPr="00000000">
        <w:rPr>
          <w:b w:val="1"/>
          <w:color w:val="002060"/>
          <w:rtl w:val="1"/>
        </w:rPr>
        <w:t xml:space="preserve">ועדת</w:t>
      </w:r>
      <w:r w:rsidDel="00000000" w:rsidR="00000000" w:rsidRPr="00000000">
        <w:rPr>
          <w:b w:val="1"/>
          <w:color w:val="002060"/>
          <w:rtl w:val="1"/>
        </w:rPr>
        <w:t xml:space="preserve"> </w:t>
      </w:r>
      <w:r w:rsidDel="00000000" w:rsidR="00000000" w:rsidRPr="00000000">
        <w:rPr>
          <w:b w:val="1"/>
          <w:color w:val="002060"/>
          <w:rtl w:val="1"/>
        </w:rPr>
        <w:t xml:space="preserve">ביקורת</w:t>
      </w:r>
      <w:r w:rsidDel="00000000" w:rsidR="00000000" w:rsidRPr="00000000">
        <w:rPr>
          <w:b w:val="1"/>
          <w:color w:val="002060"/>
          <w:rtl w:val="1"/>
        </w:rPr>
        <w:t xml:space="preserve"> </w:t>
      </w:r>
      <w:r w:rsidDel="00000000" w:rsidR="00000000" w:rsidRPr="00000000">
        <w:rPr>
          <w:b w:val="1"/>
          <w:color w:val="002060"/>
          <w:rtl w:val="1"/>
        </w:rPr>
        <w:t xml:space="preserve">לוועד</w:t>
      </w:r>
      <w:r w:rsidDel="00000000" w:rsidR="00000000" w:rsidRPr="00000000">
        <w:rPr>
          <w:b w:val="1"/>
          <w:color w:val="002060"/>
          <w:rtl w:val="1"/>
        </w:rPr>
        <w:t xml:space="preserve"> </w:t>
      </w:r>
      <w:r w:rsidDel="00000000" w:rsidR="00000000" w:rsidRPr="00000000">
        <w:rPr>
          <w:b w:val="1"/>
          <w:color w:val="002060"/>
          <w:rtl w:val="1"/>
        </w:rPr>
        <w:t xml:space="preserve">המקומי</w:t>
      </w:r>
      <w:r w:rsidDel="00000000" w:rsidR="00000000" w:rsidRPr="00000000">
        <w:rPr>
          <w:b w:val="1"/>
          <w:color w:val="002060"/>
          <w:rtl w:val="1"/>
        </w:rPr>
        <w:t xml:space="preserve"> </w:t>
      </w:r>
      <w:r w:rsidDel="00000000" w:rsidR="00000000" w:rsidRPr="00000000">
        <w:rPr>
          <w:b w:val="1"/>
          <w:color w:val="002060"/>
          <w:rtl w:val="1"/>
        </w:rPr>
        <w:t xml:space="preserve">מבין</w:t>
      </w:r>
      <w:r w:rsidDel="00000000" w:rsidR="00000000" w:rsidRPr="00000000">
        <w:rPr>
          <w:b w:val="1"/>
          <w:color w:val="002060"/>
          <w:rtl w:val="1"/>
        </w:rPr>
        <w:t xml:space="preserve"> </w:t>
      </w:r>
      <w:r w:rsidDel="00000000" w:rsidR="00000000" w:rsidRPr="00000000">
        <w:rPr>
          <w:b w:val="1"/>
          <w:color w:val="002060"/>
          <w:rtl w:val="1"/>
        </w:rPr>
        <w:t xml:space="preserve">תושבי</w:t>
      </w:r>
      <w:r w:rsidDel="00000000" w:rsidR="00000000" w:rsidRPr="00000000">
        <w:rPr>
          <w:b w:val="1"/>
          <w:color w:val="002060"/>
          <w:rtl w:val="1"/>
        </w:rPr>
        <w:t xml:space="preserve"> </w:t>
      </w:r>
      <w:r w:rsidDel="00000000" w:rsidR="00000000" w:rsidRPr="00000000">
        <w:rPr>
          <w:b w:val="1"/>
          <w:color w:val="002060"/>
          <w:rtl w:val="1"/>
        </w:rPr>
        <w:t xml:space="preserve">הישוב</w:t>
      </w:r>
      <w:r w:rsidDel="00000000" w:rsidR="00000000" w:rsidRPr="00000000">
        <w:rPr>
          <w:b w:val="1"/>
          <w:color w:val="002060"/>
          <w:rtl w:val="1"/>
        </w:rPr>
        <w:t xml:space="preserve"> </w:t>
      </w:r>
      <w:r w:rsidDel="00000000" w:rsidR="00000000" w:rsidRPr="00000000">
        <w:rPr>
          <w:b w:val="1"/>
          <w:color w:val="002060"/>
          <w:rtl w:val="1"/>
        </w:rPr>
        <w:t xml:space="preserve">אשר</w:t>
      </w:r>
      <w:r w:rsidDel="00000000" w:rsidR="00000000" w:rsidRPr="00000000">
        <w:rPr>
          <w:b w:val="1"/>
          <w:color w:val="002060"/>
          <w:rtl w:val="1"/>
        </w:rPr>
        <w:t xml:space="preserve"> </w:t>
      </w:r>
      <w:r w:rsidDel="00000000" w:rsidR="00000000" w:rsidRPr="00000000">
        <w:rPr>
          <w:b w:val="1"/>
          <w:color w:val="002060"/>
          <w:rtl w:val="1"/>
        </w:rPr>
        <w:t xml:space="preserve">אינם</w:t>
      </w:r>
      <w:r w:rsidDel="00000000" w:rsidR="00000000" w:rsidRPr="00000000">
        <w:rPr>
          <w:b w:val="1"/>
          <w:color w:val="002060"/>
          <w:rtl w:val="1"/>
        </w:rPr>
        <w:t xml:space="preserve"> </w:t>
      </w:r>
      <w:r w:rsidDel="00000000" w:rsidR="00000000" w:rsidRPr="00000000">
        <w:rPr>
          <w:b w:val="1"/>
          <w:color w:val="002060"/>
          <w:rtl w:val="1"/>
        </w:rPr>
        <w:t xml:space="preserve">חברי</w:t>
      </w:r>
      <w:r w:rsidDel="00000000" w:rsidR="00000000" w:rsidRPr="00000000">
        <w:rPr>
          <w:b w:val="1"/>
          <w:color w:val="002060"/>
          <w:rtl w:val="1"/>
        </w:rPr>
        <w:t xml:space="preserve"> </w:t>
      </w:r>
      <w:r w:rsidDel="00000000" w:rsidR="00000000" w:rsidRPr="00000000">
        <w:rPr>
          <w:b w:val="1"/>
          <w:color w:val="002060"/>
          <w:rtl w:val="1"/>
        </w:rPr>
        <w:t xml:space="preserve">ועד</w:t>
      </w:r>
      <w:r w:rsidDel="00000000" w:rsidR="00000000" w:rsidRPr="00000000">
        <w:rPr>
          <w:b w:val="1"/>
          <w:color w:val="002060"/>
          <w:rtl w:val="1"/>
        </w:rPr>
        <w:t xml:space="preserve"> </w:t>
      </w:r>
      <w:r w:rsidDel="00000000" w:rsidR="00000000" w:rsidRPr="00000000">
        <w:rPr>
          <w:b w:val="1"/>
          <w:color w:val="002060"/>
          <w:rtl w:val="1"/>
        </w:rPr>
        <w:t xml:space="preserve">מקומי</w:t>
      </w:r>
      <w:r w:rsidDel="00000000" w:rsidR="00000000" w:rsidRPr="00000000">
        <w:rPr>
          <w:b w:val="1"/>
          <w:color w:val="002060"/>
          <w:rtl w:val="1"/>
        </w:rPr>
        <w:t xml:space="preserve"> </w:t>
      </w:r>
      <w:r w:rsidDel="00000000" w:rsidR="00000000" w:rsidRPr="00000000">
        <w:rPr>
          <w:b w:val="1"/>
          <w:color w:val="002060"/>
          <w:rtl w:val="1"/>
        </w:rPr>
        <w:t xml:space="preserve">מתוך</w:t>
      </w:r>
      <w:r w:rsidDel="00000000" w:rsidR="00000000" w:rsidRPr="00000000">
        <w:rPr>
          <w:b w:val="1"/>
          <w:color w:val="002060"/>
          <w:rtl w:val="1"/>
        </w:rPr>
        <w:t xml:space="preserve"> </w:t>
      </w:r>
      <w:r w:rsidDel="00000000" w:rsidR="00000000" w:rsidRPr="00000000">
        <w:rPr>
          <w:b w:val="1"/>
          <w:color w:val="002060"/>
          <w:rtl w:val="1"/>
        </w:rPr>
        <w:t xml:space="preserve">רשימת</w:t>
      </w:r>
      <w:r w:rsidDel="00000000" w:rsidR="00000000" w:rsidRPr="00000000">
        <w:rPr>
          <w:b w:val="1"/>
          <w:color w:val="002060"/>
          <w:rtl w:val="1"/>
        </w:rPr>
        <w:t xml:space="preserve"> </w:t>
      </w:r>
      <w:r w:rsidDel="00000000" w:rsidR="00000000" w:rsidRPr="00000000">
        <w:rPr>
          <w:b w:val="1"/>
          <w:color w:val="002060"/>
          <w:rtl w:val="1"/>
        </w:rPr>
        <w:t xml:space="preserve">תושבים</w:t>
      </w:r>
      <w:r w:rsidDel="00000000" w:rsidR="00000000" w:rsidRPr="00000000">
        <w:rPr>
          <w:b w:val="1"/>
          <w:color w:val="002060"/>
          <w:rtl w:val="1"/>
        </w:rPr>
        <w:t xml:space="preserve"> </w:t>
      </w:r>
      <w:r w:rsidDel="00000000" w:rsidR="00000000" w:rsidRPr="00000000">
        <w:rPr>
          <w:b w:val="1"/>
          <w:color w:val="002060"/>
          <w:rtl w:val="1"/>
        </w:rPr>
        <w:t xml:space="preserve">שיציעו</w:t>
      </w:r>
      <w:r w:rsidDel="00000000" w:rsidR="00000000" w:rsidRPr="00000000">
        <w:rPr>
          <w:b w:val="1"/>
          <w:color w:val="002060"/>
          <w:rtl w:val="1"/>
        </w:rPr>
        <w:t xml:space="preserve"> </w:t>
      </w:r>
      <w:r w:rsidDel="00000000" w:rsidR="00000000" w:rsidRPr="00000000">
        <w:rPr>
          <w:b w:val="1"/>
          <w:color w:val="002060"/>
          <w:rtl w:val="1"/>
        </w:rPr>
        <w:t xml:space="preserve">את</w:t>
      </w:r>
      <w:r w:rsidDel="00000000" w:rsidR="00000000" w:rsidRPr="00000000">
        <w:rPr>
          <w:b w:val="1"/>
          <w:color w:val="002060"/>
          <w:rtl w:val="1"/>
        </w:rPr>
        <w:t xml:space="preserve"> </w:t>
      </w:r>
      <w:r w:rsidDel="00000000" w:rsidR="00000000" w:rsidRPr="00000000">
        <w:rPr>
          <w:b w:val="1"/>
          <w:color w:val="002060"/>
          <w:rtl w:val="1"/>
        </w:rPr>
        <w:t xml:space="preserve">מועמדותם</w:t>
      </w:r>
      <w:r w:rsidDel="00000000" w:rsidR="00000000" w:rsidRPr="00000000">
        <w:rPr>
          <w:b w:val="1"/>
          <w:color w:val="002060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spacing w:line="360" w:lineRule="auto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1"/>
        </w:rPr>
        <w:t xml:space="preserve">ועדת</w:t>
      </w:r>
      <w:r w:rsidDel="00000000" w:rsidR="00000000" w:rsidRPr="00000000">
        <w:rPr>
          <w:b w:val="1"/>
          <w:color w:val="002060"/>
          <w:rtl w:val="1"/>
        </w:rPr>
        <w:t xml:space="preserve"> </w:t>
      </w:r>
      <w:r w:rsidDel="00000000" w:rsidR="00000000" w:rsidRPr="00000000">
        <w:rPr>
          <w:b w:val="1"/>
          <w:color w:val="002060"/>
          <w:rtl w:val="1"/>
        </w:rPr>
        <w:t xml:space="preserve">הביקורת</w:t>
      </w:r>
      <w:r w:rsidDel="00000000" w:rsidR="00000000" w:rsidRPr="00000000">
        <w:rPr>
          <w:b w:val="1"/>
          <w:color w:val="002060"/>
          <w:rtl w:val="1"/>
        </w:rPr>
        <w:t xml:space="preserve"> </w:t>
      </w:r>
      <w:r w:rsidDel="00000000" w:rsidR="00000000" w:rsidRPr="00000000">
        <w:rPr>
          <w:b w:val="1"/>
          <w:color w:val="002060"/>
          <w:rtl w:val="1"/>
        </w:rPr>
        <w:t xml:space="preserve">תכלול</w:t>
      </w:r>
      <w:r w:rsidDel="00000000" w:rsidR="00000000" w:rsidRPr="00000000">
        <w:rPr>
          <w:b w:val="1"/>
          <w:color w:val="002060"/>
          <w:rtl w:val="1"/>
        </w:rPr>
        <w:t xml:space="preserve"> </w:t>
      </w:r>
      <w:r w:rsidDel="00000000" w:rsidR="00000000" w:rsidRPr="00000000">
        <w:rPr>
          <w:b w:val="1"/>
          <w:color w:val="002060"/>
          <w:rtl w:val="1"/>
        </w:rPr>
        <w:t xml:space="preserve">בין</w:t>
      </w:r>
      <w:r w:rsidDel="00000000" w:rsidR="00000000" w:rsidRPr="00000000">
        <w:rPr>
          <w:b w:val="1"/>
          <w:color w:val="002060"/>
          <w:rtl w:val="1"/>
        </w:rPr>
        <w:t xml:space="preserve"> 5 – 3 </w:t>
      </w:r>
      <w:r w:rsidDel="00000000" w:rsidR="00000000" w:rsidRPr="00000000">
        <w:rPr>
          <w:b w:val="1"/>
          <w:color w:val="002060"/>
          <w:rtl w:val="1"/>
        </w:rPr>
        <w:t xml:space="preserve">חברים</w:t>
      </w:r>
      <w:r w:rsidDel="00000000" w:rsidR="00000000" w:rsidRPr="00000000">
        <w:rPr>
          <w:b w:val="1"/>
          <w:color w:val="002060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spacing w:line="360" w:lineRule="auto"/>
        <w:rPr>
          <w:b w:val="1"/>
          <w:color w:val="002060"/>
          <w:u w:val="single"/>
        </w:rPr>
      </w:pPr>
      <w:r w:rsidDel="00000000" w:rsidR="00000000" w:rsidRPr="00000000">
        <w:rPr>
          <w:b w:val="1"/>
          <w:color w:val="002060"/>
          <w:u w:val="single"/>
          <w:rtl w:val="1"/>
        </w:rPr>
        <w:t xml:space="preserve">תנאי</w:t>
      </w:r>
      <w:r w:rsidDel="00000000" w:rsidR="00000000" w:rsidRPr="00000000">
        <w:rPr>
          <w:b w:val="1"/>
          <w:color w:val="002060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2060"/>
          <w:u w:val="single"/>
          <w:rtl w:val="1"/>
        </w:rPr>
        <w:t xml:space="preserve">סף</w:t>
      </w:r>
      <w:r w:rsidDel="00000000" w:rsidR="00000000" w:rsidRPr="00000000">
        <w:rPr>
          <w:b w:val="1"/>
          <w:color w:val="002060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spacing w:line="360" w:lineRule="auto"/>
        <w:ind w:left="624" w:hanging="226.99999999999994"/>
        <w:rPr>
          <w:color w:val="002060"/>
        </w:rPr>
      </w:pPr>
      <w:r w:rsidDel="00000000" w:rsidR="00000000" w:rsidRPr="00000000">
        <w:rPr>
          <w:color w:val="002060"/>
          <w:rtl w:val="1"/>
        </w:rPr>
        <w:t xml:space="preserve">המועמד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אינו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קרוב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משפחה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של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חבר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הועד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המקומי</w:t>
      </w:r>
      <w:r w:rsidDel="00000000" w:rsidR="00000000" w:rsidRPr="00000000">
        <w:rPr>
          <w:color w:val="002060"/>
          <w:rtl w:val="1"/>
        </w:rPr>
        <w:t xml:space="preserve">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bidi w:val="1"/>
        <w:spacing w:line="360" w:lineRule="auto"/>
        <w:ind w:left="624" w:hanging="226.99999999999994"/>
        <w:rPr>
          <w:color w:val="002060"/>
        </w:rPr>
      </w:pPr>
      <w:r w:rsidDel="00000000" w:rsidR="00000000" w:rsidRPr="00000000">
        <w:rPr>
          <w:color w:val="002060"/>
          <w:rtl w:val="1"/>
        </w:rPr>
        <w:t xml:space="preserve">המועמד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אינו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עובד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הועד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המקומי</w:t>
      </w:r>
      <w:r w:rsidDel="00000000" w:rsidR="00000000" w:rsidRPr="00000000">
        <w:rPr>
          <w:color w:val="002060"/>
          <w:rtl w:val="1"/>
        </w:rPr>
        <w:t xml:space="preserve">, </w:t>
      </w:r>
      <w:r w:rsidDel="00000000" w:rsidR="00000000" w:rsidRPr="00000000">
        <w:rPr>
          <w:color w:val="002060"/>
          <w:rtl w:val="1"/>
        </w:rPr>
        <w:t xml:space="preserve">חבר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מועצה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או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עובד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מועצה</w:t>
      </w:r>
      <w:r w:rsidDel="00000000" w:rsidR="00000000" w:rsidRPr="00000000">
        <w:rPr>
          <w:color w:val="002060"/>
          <w:rtl w:val="1"/>
        </w:rPr>
        <w:t xml:space="preserve">, </w:t>
      </w:r>
      <w:r w:rsidDel="00000000" w:rsidR="00000000" w:rsidRPr="00000000">
        <w:rPr>
          <w:color w:val="002060"/>
          <w:rtl w:val="1"/>
        </w:rPr>
        <w:t xml:space="preserve">ואינו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קרוב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משפחה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של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אחד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מהם</w:t>
      </w:r>
      <w:r w:rsidDel="00000000" w:rsidR="00000000" w:rsidRPr="00000000">
        <w:rPr>
          <w:color w:val="002060"/>
          <w:rtl w:val="1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bidi w:val="1"/>
        <w:spacing w:line="360" w:lineRule="auto"/>
        <w:ind w:left="624" w:hanging="226.99999999999994"/>
        <w:rPr>
          <w:color w:val="002060"/>
        </w:rPr>
      </w:pPr>
      <w:r w:rsidDel="00000000" w:rsidR="00000000" w:rsidRPr="00000000">
        <w:rPr>
          <w:color w:val="002060"/>
          <w:rtl w:val="1"/>
        </w:rPr>
        <w:t xml:space="preserve">המועמד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כשיר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לכהן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כחבר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ועד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מקומי</w:t>
      </w:r>
      <w:r w:rsidDel="00000000" w:rsidR="00000000" w:rsidRPr="00000000">
        <w:rPr>
          <w:color w:val="002060"/>
          <w:rtl w:val="1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bidi w:val="1"/>
        <w:spacing w:line="360" w:lineRule="auto"/>
        <w:ind w:left="624" w:hanging="226.99999999999994"/>
        <w:rPr>
          <w:color w:val="002060"/>
          <w:sz w:val="22"/>
          <w:szCs w:val="22"/>
        </w:rPr>
      </w:pPr>
      <w:r w:rsidDel="00000000" w:rsidR="00000000" w:rsidRPr="00000000">
        <w:rPr>
          <w:color w:val="002060"/>
          <w:rtl w:val="1"/>
        </w:rPr>
        <w:t xml:space="preserve">למועמד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אין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חוב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סופי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בשל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ארנונה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לוועד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המקומי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כהגדרתו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בס</w:t>
      </w:r>
      <w:r w:rsidDel="00000000" w:rsidR="00000000" w:rsidRPr="00000000">
        <w:rPr>
          <w:color w:val="002060"/>
          <w:rtl w:val="1"/>
        </w:rPr>
        <w:t xml:space="preserve">' 120(10) </w:t>
      </w:r>
      <w:r w:rsidDel="00000000" w:rsidR="00000000" w:rsidRPr="00000000">
        <w:rPr>
          <w:color w:val="002060"/>
          <w:rtl w:val="1"/>
        </w:rPr>
        <w:t xml:space="preserve">לפקודת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העיריות</w:t>
      </w:r>
      <w:r w:rsidDel="00000000" w:rsidR="00000000" w:rsidRPr="00000000">
        <w:rPr>
          <w:color w:val="002060"/>
          <w:rtl w:val="1"/>
        </w:rPr>
        <w:t xml:space="preserve"> [</w:t>
      </w:r>
      <w:r w:rsidDel="00000000" w:rsidR="00000000" w:rsidRPr="00000000">
        <w:rPr>
          <w:color w:val="002060"/>
          <w:rtl w:val="1"/>
        </w:rPr>
        <w:t xml:space="preserve">נוסח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חדש</w:t>
      </w:r>
      <w:r w:rsidDel="00000000" w:rsidR="00000000" w:rsidRPr="00000000">
        <w:rPr>
          <w:color w:val="002060"/>
          <w:rtl w:val="1"/>
        </w:rPr>
        <w:t xml:space="preserve">]. 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(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חוב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סופי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בעד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שישה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חודשים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,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שלא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שולם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ממועד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התשלום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האחרון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של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החוב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ובמשך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תקופה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העולה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על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שנה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;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לעניין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זה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, "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חוב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סופי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" –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חוב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,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שחלף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לגביו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המועד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להגשת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השגה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,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ערר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או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ערעור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,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לפי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העניין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,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ואם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הוגשו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ערעור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או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תובענה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אחרת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–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לאחר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מתן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פסק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דין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חלוט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או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החלטה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סופית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שאינה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ניתנת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לערעור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עוד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).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bidi w:val="1"/>
        <w:spacing w:line="360" w:lineRule="auto"/>
        <w:ind w:left="624" w:hanging="226.99999999999994"/>
        <w:rPr>
          <w:color w:val="002060"/>
        </w:rPr>
      </w:pPr>
      <w:r w:rsidDel="00000000" w:rsidR="00000000" w:rsidRPr="00000000">
        <w:rPr>
          <w:color w:val="002060"/>
          <w:rtl w:val="1"/>
        </w:rPr>
        <w:t xml:space="preserve">לא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מתקיים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ניגוד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עניינים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המעלה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חשש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לתקינותה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של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עבודת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הביקורת</w:t>
      </w:r>
      <w:r w:rsidDel="00000000" w:rsidR="00000000" w:rsidRPr="00000000">
        <w:rPr>
          <w:color w:val="002060"/>
          <w:rtl w:val="1"/>
        </w:rPr>
        <w:t xml:space="preserve">. </w:t>
      </w:r>
    </w:p>
    <w:p w:rsidR="00000000" w:rsidDel="00000000" w:rsidP="00000000" w:rsidRDefault="00000000" w:rsidRPr="00000000" w14:paraId="00000013">
      <w:pPr>
        <w:bidi w:val="1"/>
        <w:spacing w:line="360" w:lineRule="auto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line="360" w:lineRule="auto"/>
        <w:jc w:val="center"/>
        <w:rPr>
          <w:b w:val="1"/>
          <w:color w:val="002060"/>
          <w:sz w:val="28"/>
          <w:szCs w:val="28"/>
          <w:highlight w:val="yellow"/>
        </w:rPr>
      </w:pPr>
      <w:r w:rsidDel="00000000" w:rsidR="00000000" w:rsidRPr="00000000">
        <w:rPr>
          <w:b w:val="1"/>
          <w:color w:val="002060"/>
          <w:sz w:val="28"/>
          <w:szCs w:val="28"/>
          <w:highlight w:val="yellow"/>
          <w:rtl w:val="1"/>
        </w:rPr>
        <w:t xml:space="preserve">תושבים</w:t>
      </w:r>
      <w:r w:rsidDel="00000000" w:rsidR="00000000" w:rsidRPr="00000000">
        <w:rPr>
          <w:b w:val="1"/>
          <w:color w:val="002060"/>
          <w:sz w:val="28"/>
          <w:szCs w:val="28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highlight w:val="yellow"/>
          <w:rtl w:val="1"/>
        </w:rPr>
        <w:t xml:space="preserve">המעוניינים</w:t>
      </w:r>
      <w:r w:rsidDel="00000000" w:rsidR="00000000" w:rsidRPr="00000000">
        <w:rPr>
          <w:b w:val="1"/>
          <w:color w:val="002060"/>
          <w:sz w:val="28"/>
          <w:szCs w:val="28"/>
          <w:highlight w:val="yellow"/>
          <w:rtl w:val="1"/>
        </w:rPr>
        <w:t xml:space="preserve">, </w:t>
      </w:r>
      <w:r w:rsidDel="00000000" w:rsidR="00000000" w:rsidRPr="00000000">
        <w:rPr>
          <w:b w:val="1"/>
          <w:color w:val="002060"/>
          <w:sz w:val="28"/>
          <w:szCs w:val="28"/>
          <w:highlight w:val="yellow"/>
          <w:rtl w:val="1"/>
        </w:rPr>
        <w:t xml:space="preserve">מתבקשים</w:t>
      </w:r>
      <w:r w:rsidDel="00000000" w:rsidR="00000000" w:rsidRPr="00000000">
        <w:rPr>
          <w:b w:val="1"/>
          <w:color w:val="002060"/>
          <w:sz w:val="28"/>
          <w:szCs w:val="28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highlight w:val="yellow"/>
          <w:rtl w:val="1"/>
        </w:rPr>
        <w:t xml:space="preserve">לשלוח</w:t>
      </w:r>
      <w:r w:rsidDel="00000000" w:rsidR="00000000" w:rsidRPr="00000000">
        <w:rPr>
          <w:b w:val="1"/>
          <w:color w:val="002060"/>
          <w:sz w:val="28"/>
          <w:szCs w:val="28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highlight w:val="yellow"/>
          <w:rtl w:val="1"/>
        </w:rPr>
        <w:t xml:space="preserve">קורות</w:t>
      </w:r>
      <w:r w:rsidDel="00000000" w:rsidR="00000000" w:rsidRPr="00000000">
        <w:rPr>
          <w:b w:val="1"/>
          <w:color w:val="002060"/>
          <w:sz w:val="28"/>
          <w:szCs w:val="28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highlight w:val="yellow"/>
          <w:rtl w:val="1"/>
        </w:rPr>
        <w:t xml:space="preserve">חיים</w:t>
      </w:r>
      <w:r w:rsidDel="00000000" w:rsidR="00000000" w:rsidRPr="00000000">
        <w:rPr>
          <w:b w:val="1"/>
          <w:color w:val="002060"/>
          <w:sz w:val="28"/>
          <w:szCs w:val="28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highlight w:val="yellow"/>
          <w:rtl w:val="1"/>
        </w:rPr>
        <w:t xml:space="preserve">עד</w:t>
      </w:r>
      <w:r w:rsidDel="00000000" w:rsidR="00000000" w:rsidRPr="00000000">
        <w:rPr>
          <w:b w:val="1"/>
          <w:color w:val="002060"/>
          <w:sz w:val="28"/>
          <w:szCs w:val="28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highlight w:val="yellow"/>
          <w:rtl w:val="1"/>
        </w:rPr>
        <w:t xml:space="preserve">ליום</w:t>
      </w:r>
      <w:r w:rsidDel="00000000" w:rsidR="00000000" w:rsidRPr="00000000">
        <w:rPr>
          <w:b w:val="1"/>
          <w:color w:val="002060"/>
          <w:sz w:val="28"/>
          <w:szCs w:val="28"/>
          <w:highlight w:val="yellow"/>
          <w:rtl w:val="1"/>
        </w:rPr>
        <w:t xml:space="preserve"> 25 </w:t>
      </w:r>
      <w:r w:rsidDel="00000000" w:rsidR="00000000" w:rsidRPr="00000000">
        <w:rPr>
          <w:b w:val="1"/>
          <w:color w:val="002060"/>
          <w:sz w:val="28"/>
          <w:szCs w:val="28"/>
          <w:highlight w:val="yellow"/>
          <w:rtl w:val="1"/>
        </w:rPr>
        <w:t xml:space="preserve">דצמבר</w:t>
      </w:r>
      <w:r w:rsidDel="00000000" w:rsidR="00000000" w:rsidRPr="00000000">
        <w:rPr>
          <w:b w:val="1"/>
          <w:color w:val="002060"/>
          <w:sz w:val="28"/>
          <w:szCs w:val="28"/>
          <w:highlight w:val="yellow"/>
          <w:rtl w:val="1"/>
        </w:rPr>
        <w:t xml:space="preserve"> 2019</w:t>
      </w:r>
    </w:p>
    <w:p w:rsidR="00000000" w:rsidDel="00000000" w:rsidP="00000000" w:rsidRDefault="00000000" w:rsidRPr="00000000" w14:paraId="00000015">
      <w:pPr>
        <w:bidi w:val="1"/>
        <w:spacing w:line="360" w:lineRule="auto"/>
        <w:jc w:val="center"/>
        <w:rPr>
          <w:b w:val="1"/>
          <w:color w:val="002060"/>
          <w:sz w:val="28"/>
          <w:szCs w:val="28"/>
        </w:rPr>
      </w:pPr>
      <w:r w:rsidDel="00000000" w:rsidR="00000000" w:rsidRPr="00000000">
        <w:rPr>
          <w:b w:val="1"/>
          <w:color w:val="002060"/>
          <w:sz w:val="28"/>
          <w:szCs w:val="28"/>
          <w:highlight w:val="yellow"/>
          <w:rtl w:val="1"/>
        </w:rPr>
        <w:t xml:space="preserve">דוא</w:t>
      </w:r>
      <w:r w:rsidDel="00000000" w:rsidR="00000000" w:rsidRPr="00000000">
        <w:rPr>
          <w:b w:val="1"/>
          <w:color w:val="002060"/>
          <w:sz w:val="28"/>
          <w:szCs w:val="28"/>
          <w:highlight w:val="yellow"/>
          <w:rtl w:val="1"/>
        </w:rPr>
        <w:t xml:space="preserve">"</w:t>
      </w:r>
      <w:r w:rsidDel="00000000" w:rsidR="00000000" w:rsidRPr="00000000">
        <w:rPr>
          <w:b w:val="1"/>
          <w:color w:val="002060"/>
          <w:sz w:val="28"/>
          <w:szCs w:val="28"/>
          <w:highlight w:val="yellow"/>
          <w:rtl w:val="1"/>
        </w:rPr>
        <w:t xml:space="preserve">ל</w:t>
      </w:r>
      <w:r w:rsidDel="00000000" w:rsidR="00000000" w:rsidRPr="00000000">
        <w:rPr>
          <w:b w:val="1"/>
          <w:color w:val="002060"/>
          <w:sz w:val="28"/>
          <w:szCs w:val="28"/>
          <w:highlight w:val="yellow"/>
          <w:rtl w:val="1"/>
        </w:rPr>
        <w:t xml:space="preserve">: </w:t>
      </w:r>
      <w:hyperlink r:id="rId6">
        <w:r w:rsidDel="00000000" w:rsidR="00000000" w:rsidRPr="00000000">
          <w:rPr>
            <w:b w:val="1"/>
            <w:color w:val="0000ff"/>
            <w:sz w:val="28"/>
            <w:szCs w:val="28"/>
            <w:highlight w:val="yellow"/>
            <w:u w:val="single"/>
            <w:rtl w:val="0"/>
          </w:rPr>
          <w:t xml:space="preserve">tami@eyz.org.il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2060"/>
          <w:sz w:val="28"/>
          <w:szCs w:val="28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highlight w:val="yellow"/>
          <w:rtl w:val="1"/>
        </w:rPr>
        <w:t xml:space="preserve">ולציין</w:t>
      </w:r>
      <w:r w:rsidDel="00000000" w:rsidR="00000000" w:rsidRPr="00000000">
        <w:rPr>
          <w:b w:val="1"/>
          <w:color w:val="002060"/>
          <w:sz w:val="28"/>
          <w:szCs w:val="28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highlight w:val="yellow"/>
          <w:rtl w:val="1"/>
        </w:rPr>
        <w:t xml:space="preserve">עבור</w:t>
      </w:r>
      <w:r w:rsidDel="00000000" w:rsidR="00000000" w:rsidRPr="00000000">
        <w:rPr>
          <w:b w:val="1"/>
          <w:color w:val="002060"/>
          <w:sz w:val="28"/>
          <w:szCs w:val="28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highlight w:val="yellow"/>
          <w:rtl w:val="1"/>
        </w:rPr>
        <w:t xml:space="preserve">ועדת</w:t>
      </w:r>
      <w:r w:rsidDel="00000000" w:rsidR="00000000" w:rsidRPr="00000000">
        <w:rPr>
          <w:b w:val="1"/>
          <w:color w:val="002060"/>
          <w:sz w:val="28"/>
          <w:szCs w:val="28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highlight w:val="yellow"/>
          <w:rtl w:val="1"/>
        </w:rPr>
        <w:t xml:space="preserve">ביקורת</w:t>
      </w:r>
      <w:r w:rsidDel="00000000" w:rsidR="00000000" w:rsidRPr="00000000">
        <w:rPr>
          <w:b w:val="1"/>
          <w:color w:val="002060"/>
          <w:sz w:val="28"/>
          <w:szCs w:val="28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highlight w:val="yellow"/>
          <w:rtl w:val="1"/>
        </w:rPr>
        <w:t xml:space="preserve">ושם</w:t>
      </w:r>
      <w:r w:rsidDel="00000000" w:rsidR="00000000" w:rsidRPr="00000000">
        <w:rPr>
          <w:b w:val="1"/>
          <w:color w:val="002060"/>
          <w:sz w:val="28"/>
          <w:szCs w:val="28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002060"/>
          <w:sz w:val="28"/>
          <w:szCs w:val="28"/>
          <w:highlight w:val="yellow"/>
          <w:rtl w:val="1"/>
        </w:rPr>
        <w:t xml:space="preserve">היישוב</w:t>
      </w:r>
      <w:r w:rsidDel="00000000" w:rsidR="00000000" w:rsidRPr="00000000">
        <w:rPr>
          <w:b w:val="1"/>
          <w:color w:val="002060"/>
          <w:sz w:val="28"/>
          <w:szCs w:val="28"/>
          <w:highlight w:val="yellow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line="360" w:lineRule="auto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0" w:right="0" w:hanging="360"/>
        <w:jc w:val="both"/>
        <w:rPr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1"/>
        </w:rPr>
        <w:t xml:space="preserve">החברים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1"/>
        </w:rPr>
        <w:t xml:space="preserve">שיאושרו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1"/>
        </w:rPr>
        <w:t xml:space="preserve">מליאת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1"/>
        </w:rPr>
        <w:t xml:space="preserve">המועצה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1"/>
        </w:rPr>
        <w:t xml:space="preserve">יקבלו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1"/>
        </w:rPr>
        <w:t xml:space="preserve">הדרכה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1"/>
        </w:rPr>
        <w:t xml:space="preserve">למילוי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1"/>
        </w:rPr>
        <w:t xml:space="preserve">משימתם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1"/>
        </w:rPr>
        <w:t xml:space="preserve">החשובה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1"/>
        </w:rPr>
        <w:t xml:space="preserve">ביקורת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1"/>
        </w:rPr>
        <w:t xml:space="preserve">מועילה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1"/>
        </w:rPr>
        <w:t xml:space="preserve">וראויה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1"/>
        </w:rPr>
        <w:t xml:space="preserve">ביישוב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spacing w:line="360" w:lineRule="auto"/>
        <w:jc w:val="right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line="360" w:lineRule="auto"/>
        <w:jc w:val="right"/>
        <w:rPr>
          <w:color w:val="002060"/>
        </w:rPr>
      </w:pPr>
      <w:r w:rsidDel="00000000" w:rsidR="00000000" w:rsidRPr="00000000">
        <w:rPr>
          <w:color w:val="002060"/>
          <w:rtl w:val="1"/>
        </w:rPr>
        <w:t xml:space="preserve">בברכה</w:t>
      </w:r>
      <w:r w:rsidDel="00000000" w:rsidR="00000000" w:rsidRPr="00000000">
        <w:rPr>
          <w:color w:val="002060"/>
          <w:rtl w:val="1"/>
        </w:rPr>
        <w:t xml:space="preserve">,</w:t>
      </w:r>
    </w:p>
    <w:p w:rsidR="00000000" w:rsidDel="00000000" w:rsidP="00000000" w:rsidRDefault="00000000" w:rsidRPr="00000000" w14:paraId="0000001A">
      <w:pPr>
        <w:bidi w:val="1"/>
        <w:jc w:val="right"/>
        <w:rPr>
          <w:color w:val="002060"/>
        </w:rPr>
      </w:pPr>
      <w:r w:rsidDel="00000000" w:rsidR="00000000" w:rsidRPr="00000000">
        <w:rPr>
          <w:color w:val="002060"/>
          <w:rtl w:val="1"/>
        </w:rPr>
        <w:t xml:space="preserve">רינת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זונשיין</w:t>
      </w:r>
    </w:p>
    <w:p w:rsidR="00000000" w:rsidDel="00000000" w:rsidP="00000000" w:rsidRDefault="00000000" w:rsidRPr="00000000" w14:paraId="0000001B">
      <w:pPr>
        <w:bidi w:val="1"/>
        <w:jc w:val="right"/>
        <w:rPr>
          <w:color w:val="002060"/>
        </w:rPr>
      </w:pPr>
      <w:r w:rsidDel="00000000" w:rsidR="00000000" w:rsidRPr="00000000">
        <w:rPr>
          <w:color w:val="002060"/>
          <w:rtl w:val="1"/>
        </w:rPr>
        <w:t xml:space="preserve">מנכ</w:t>
      </w:r>
      <w:r w:rsidDel="00000000" w:rsidR="00000000" w:rsidRPr="00000000">
        <w:rPr>
          <w:color w:val="002060"/>
          <w:rtl w:val="1"/>
        </w:rPr>
        <w:t xml:space="preserve">"</w:t>
      </w:r>
      <w:r w:rsidDel="00000000" w:rsidR="00000000" w:rsidRPr="00000000">
        <w:rPr>
          <w:color w:val="002060"/>
          <w:rtl w:val="1"/>
        </w:rPr>
        <w:t xml:space="preserve">ל</w:t>
      </w:r>
      <w:r w:rsidDel="00000000" w:rsidR="00000000" w:rsidRPr="00000000">
        <w:rPr>
          <w:color w:val="002060"/>
          <w:rtl w:val="1"/>
        </w:rPr>
        <w:t xml:space="preserve"> </w:t>
      </w:r>
      <w:r w:rsidDel="00000000" w:rsidR="00000000" w:rsidRPr="00000000">
        <w:rPr>
          <w:color w:val="002060"/>
          <w:rtl w:val="1"/>
        </w:rPr>
        <w:t xml:space="preserve">המועצה</w:t>
      </w:r>
    </w:p>
    <w:p w:rsidR="00000000" w:rsidDel="00000000" w:rsidP="00000000" w:rsidRDefault="00000000" w:rsidRPr="00000000" w14:paraId="0000001C">
      <w:pPr>
        <w:bidi w:val="1"/>
        <w:rPr>
          <w:color w:val="002060"/>
          <w:sz w:val="22"/>
          <w:szCs w:val="22"/>
          <w:u w:val="single"/>
        </w:rPr>
      </w:pPr>
      <w:r w:rsidDel="00000000" w:rsidR="00000000" w:rsidRPr="00000000">
        <w:rPr>
          <w:color w:val="002060"/>
          <w:sz w:val="22"/>
          <w:szCs w:val="22"/>
          <w:u w:val="single"/>
          <w:rtl w:val="1"/>
        </w:rPr>
        <w:t xml:space="preserve">העתק</w:t>
      </w:r>
    </w:p>
    <w:p w:rsidR="00000000" w:rsidDel="00000000" w:rsidP="00000000" w:rsidRDefault="00000000" w:rsidRPr="00000000" w14:paraId="0000001D">
      <w:pPr>
        <w:bidi w:val="1"/>
        <w:rPr>
          <w:color w:val="002060"/>
          <w:sz w:val="22"/>
          <w:szCs w:val="22"/>
        </w:rPr>
      </w:pPr>
      <w:r w:rsidDel="00000000" w:rsidR="00000000" w:rsidRPr="00000000">
        <w:rPr>
          <w:color w:val="002060"/>
          <w:sz w:val="22"/>
          <w:szCs w:val="22"/>
          <w:rtl w:val="1"/>
        </w:rPr>
        <w:t xml:space="preserve">אייל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בצר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–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ראש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המועצה</w:t>
      </w:r>
    </w:p>
    <w:p w:rsidR="00000000" w:rsidDel="00000000" w:rsidP="00000000" w:rsidRDefault="00000000" w:rsidRPr="00000000" w14:paraId="0000001E">
      <w:pPr>
        <w:bidi w:val="1"/>
        <w:rPr>
          <w:color w:val="002060"/>
          <w:sz w:val="22"/>
          <w:szCs w:val="22"/>
        </w:rPr>
      </w:pPr>
      <w:r w:rsidDel="00000000" w:rsidR="00000000" w:rsidRPr="00000000">
        <w:rPr>
          <w:color w:val="002060"/>
          <w:sz w:val="22"/>
          <w:szCs w:val="22"/>
          <w:rtl w:val="1"/>
        </w:rPr>
        <w:t xml:space="preserve">אלי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יהודה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–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מבקר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פנים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2060"/>
          <w:sz w:val="22"/>
          <w:szCs w:val="22"/>
          <w:rtl w:val="1"/>
        </w:rPr>
        <w:t xml:space="preserve">מועצה</w:t>
      </w:r>
    </w:p>
    <w:p w:rsidR="00000000" w:rsidDel="00000000" w:rsidP="00000000" w:rsidRDefault="00000000" w:rsidRPr="00000000" w14:paraId="0000001F">
      <w:pPr>
        <w:bidi w:val="1"/>
        <w:rPr>
          <w:color w:val="00206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284" w:top="1393" w:left="1588" w:right="1588" w:header="567" w:footer="567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-851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-575953</wp:posOffset>
          </wp:positionH>
          <wp:positionV relativeFrom="paragraph">
            <wp:posOffset>-584199</wp:posOffset>
          </wp:positionV>
          <wp:extent cx="6663699" cy="885825"/>
          <wp:effectExtent b="0" l="0" r="0" t="0"/>
          <wp:wrapNone/>
          <wp:docPr descr="ת.ד. 90000 עפולה 1812003, טל' 04-6520111, פקס 04-6520000" id="4" name="image2.png"/>
          <a:graphic>
            <a:graphicData uri="http://schemas.openxmlformats.org/drawingml/2006/picture">
              <pic:pic>
                <pic:nvPicPr>
                  <pic:cNvPr descr="ת.ד. 90000 עפולה 1812003, טל' 04-6520111, פקס 04-6520000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63699" cy="8858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2411095</wp:posOffset>
          </wp:positionH>
          <wp:positionV relativeFrom="paragraph">
            <wp:posOffset>-160019</wp:posOffset>
          </wp:positionV>
          <wp:extent cx="731016" cy="1007451"/>
          <wp:effectExtent b="0" l="0" r="0" t="0"/>
          <wp:wrapNone/>
          <wp:docPr descr="לוגו מועצה אזורית עמק יזרעאל" id="3" name="image1.png"/>
          <a:graphic>
            <a:graphicData uri="http://schemas.openxmlformats.org/drawingml/2006/picture">
              <pic:pic>
                <pic:nvPicPr>
                  <pic:cNvPr descr="לוגו מועצה אזורית עמק יזרעאל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016" cy="100745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center"/>
      <w:pPr>
        <w:ind w:left="624" w:hanging="227"/>
      </w:pPr>
      <w:rPr/>
    </w:lvl>
    <w:lvl w:ilvl="1">
      <w:start w:val="1"/>
      <w:numFmt w:val="decimal"/>
      <w:lvlText w:val="%2."/>
      <w:lvlJc w:val="left"/>
      <w:pPr>
        <w:ind w:left="1078" w:hanging="227"/>
      </w:pPr>
      <w:rPr/>
    </w:lvl>
    <w:lvl w:ilvl="2">
      <w:start w:val="1"/>
      <w:numFmt w:val="decimal"/>
      <w:lvlText w:val="%3."/>
      <w:lvlJc w:val="left"/>
      <w:pPr>
        <w:ind w:left="1418" w:hanging="114"/>
      </w:pPr>
      <w:rPr/>
    </w:lvl>
    <w:lvl w:ilvl="3">
      <w:start w:val="1"/>
      <w:numFmt w:val="decimal"/>
      <w:lvlText w:val="%1.%2.%3.%4."/>
      <w:lvlJc w:val="center"/>
      <w:pPr>
        <w:ind w:left="1955" w:hanging="648"/>
      </w:pPr>
      <w:rPr/>
    </w:lvl>
    <w:lvl w:ilvl="4">
      <w:start w:val="1"/>
      <w:numFmt w:val="decimal"/>
      <w:lvlText w:val="%1.%2.%3.%4.%5."/>
      <w:lvlJc w:val="center"/>
      <w:pPr>
        <w:ind w:left="2459" w:hanging="792"/>
      </w:pPr>
      <w:rPr/>
    </w:lvl>
    <w:lvl w:ilvl="5">
      <w:start w:val="1"/>
      <w:numFmt w:val="decimal"/>
      <w:lvlText w:val="%1.%2.%3.%4.%5.%6."/>
      <w:lvlJc w:val="center"/>
      <w:pPr>
        <w:ind w:left="2963" w:hanging="935.9999999999998"/>
      </w:pPr>
      <w:rPr/>
    </w:lvl>
    <w:lvl w:ilvl="6">
      <w:start w:val="1"/>
      <w:numFmt w:val="decimal"/>
      <w:lvlText w:val="%1.%2.%3.%4.%5.%6.%7."/>
      <w:lvlJc w:val="center"/>
      <w:pPr>
        <w:ind w:left="3467" w:hanging="1080"/>
      </w:pPr>
      <w:rPr/>
    </w:lvl>
    <w:lvl w:ilvl="7">
      <w:start w:val="1"/>
      <w:numFmt w:val="decimal"/>
      <w:lvlText w:val="%1.%2.%3.%4.%5.%6.%7.%8."/>
      <w:lvlJc w:val="center"/>
      <w:pPr>
        <w:ind w:left="3971" w:hanging="1223.9999999999995"/>
      </w:pPr>
      <w:rPr/>
    </w:lvl>
    <w:lvl w:ilvl="8">
      <w:start w:val="1"/>
      <w:numFmt w:val="decimal"/>
      <w:lvlText w:val="%1.%2.%3.%4.%5.%6.%7.%8.%9."/>
      <w:lvlJc w:val="center"/>
      <w:pPr>
        <w:ind w:left="4547" w:hanging="1440"/>
      </w:pPr>
      <w:rPr/>
    </w:lvl>
  </w:abstractNum>
  <w:abstractNum w:abstractNumId="2">
    <w:lvl w:ilvl="0">
      <w:start w:val="1"/>
      <w:numFmt w:val="bullet"/>
      <w:lvlText w:val="🗷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A2974"/>
    <w:pPr>
      <w:spacing w:before="0" w:line="240" w:lineRule="auto"/>
      <w:jc w:val="both"/>
    </w:pPr>
    <w:rPr>
      <w:rFonts w:ascii="Times New Roman" w:cs="David" w:eastAsia="Times New Roman" w:hAnsi="Times New Roman"/>
      <w:spacing w:val="14"/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 w:val="1"/>
    <w:rsid w:val="00BF4146"/>
    <w:pPr>
      <w:keepNext w:val="1"/>
      <w:spacing w:after="60" w:before="240"/>
      <w:outlineLvl w:val="0"/>
    </w:pPr>
    <w:rPr>
      <w:rFonts w:ascii="Cambria" w:cs="Times New Roman" w:hAnsi="Cambria"/>
      <w:b w:val="1"/>
      <w:bCs w:val="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BF4146"/>
    <w:pPr>
      <w:keepNext w:val="1"/>
      <w:spacing w:after="60" w:before="240"/>
      <w:outlineLvl w:val="1"/>
    </w:pPr>
    <w:rPr>
      <w:rFonts w:ascii="Cambria" w:cs="Times New Roman" w:hAnsi="Cambria"/>
      <w:b w:val="1"/>
      <w:bCs w:val="1"/>
      <w:i w:val="1"/>
      <w:iCs w:val="1"/>
      <w:sz w:val="28"/>
      <w:szCs w:val="28"/>
    </w:rPr>
  </w:style>
  <w:style w:type="paragraph" w:styleId="3">
    <w:name w:val="heading 3"/>
    <w:basedOn w:val="a"/>
    <w:link w:val="30"/>
    <w:uiPriority w:val="9"/>
    <w:qFormat w:val="1"/>
    <w:rsid w:val="00BF4146"/>
    <w:pPr>
      <w:bidi w:val="0"/>
      <w:spacing w:after="100" w:afterAutospacing="1" w:before="100" w:beforeAutospacing="1"/>
      <w:outlineLvl w:val="2"/>
    </w:pPr>
    <w:rPr>
      <w:rFonts w:cs="Times New Roman"/>
      <w:b w:val="1"/>
      <w:bCs w:val="1"/>
      <w:sz w:val="27"/>
      <w:szCs w:val="27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21" w:customStyle="1">
    <w:name w:val="סגנון2"/>
    <w:basedOn w:val="a"/>
    <w:link w:val="22"/>
    <w:rsid w:val="00C27BB7"/>
    <w:pPr>
      <w:bidi w:val="0"/>
      <w:ind w:left="3402"/>
    </w:pPr>
    <w:rPr>
      <w:rFonts w:ascii="Arial" w:hAnsi="Arial"/>
      <w:b w:val="1"/>
      <w:bCs w:val="1"/>
      <w:noProof w:val="1"/>
      <w:color w:val="0070c0"/>
    </w:rPr>
  </w:style>
  <w:style w:type="character" w:styleId="22" w:customStyle="1">
    <w:name w:val="סגנון2 תו"/>
    <w:basedOn w:val="a0"/>
    <w:link w:val="21"/>
    <w:rsid w:val="00C27BB7"/>
    <w:rPr>
      <w:rFonts w:ascii="Arial" w:cs="Arial" w:eastAsia="Times New Roman" w:hAnsi="Arial"/>
      <w:b w:val="1"/>
      <w:bCs w:val="1"/>
      <w:noProof w:val="1"/>
      <w:color w:val="0070c0"/>
      <w:sz w:val="24"/>
      <w:szCs w:val="24"/>
    </w:rPr>
  </w:style>
  <w:style w:type="character" w:styleId="10" w:customStyle="1">
    <w:name w:val="כותרת 1 תו"/>
    <w:basedOn w:val="a0"/>
    <w:link w:val="1"/>
    <w:uiPriority w:val="9"/>
    <w:rsid w:val="00BF4146"/>
    <w:rPr>
      <w:rFonts w:ascii="Cambria" w:cs="Times New Roman" w:eastAsia="Times New Roman" w:hAnsi="Cambria"/>
      <w:b w:val="1"/>
      <w:bCs w:val="1"/>
      <w:kern w:val="32"/>
      <w:sz w:val="32"/>
      <w:szCs w:val="32"/>
    </w:rPr>
  </w:style>
  <w:style w:type="character" w:styleId="20" w:customStyle="1">
    <w:name w:val="כותרת 2 תו"/>
    <w:basedOn w:val="a0"/>
    <w:link w:val="2"/>
    <w:uiPriority w:val="9"/>
    <w:semiHidden w:val="1"/>
    <w:rsid w:val="00BF4146"/>
    <w:rPr>
      <w:rFonts w:ascii="Cambria" w:cs="Times New Roman" w:eastAsia="Times New Roman" w:hAnsi="Cambria"/>
      <w:b w:val="1"/>
      <w:bCs w:val="1"/>
      <w:i w:val="1"/>
      <w:iCs w:val="1"/>
      <w:sz w:val="28"/>
      <w:szCs w:val="28"/>
    </w:rPr>
  </w:style>
  <w:style w:type="character" w:styleId="30" w:customStyle="1">
    <w:name w:val="כותרת 3 תו"/>
    <w:basedOn w:val="a0"/>
    <w:link w:val="3"/>
    <w:uiPriority w:val="9"/>
    <w:rsid w:val="00BF4146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a3">
    <w:name w:val="Strong"/>
    <w:basedOn w:val="a0"/>
    <w:uiPriority w:val="22"/>
    <w:qFormat w:val="1"/>
    <w:rsid w:val="00BF4146"/>
    <w:rPr>
      <w:b w:val="1"/>
      <w:bCs w:val="1"/>
    </w:rPr>
  </w:style>
  <w:style w:type="paragraph" w:styleId="a4">
    <w:name w:val="header"/>
    <w:basedOn w:val="a"/>
    <w:link w:val="a5"/>
    <w:uiPriority w:val="99"/>
    <w:unhideWhenUsed w:val="1"/>
    <w:rsid w:val="00DB61CD"/>
    <w:pPr>
      <w:tabs>
        <w:tab w:val="center" w:pos="4153"/>
        <w:tab w:val="right" w:pos="8306"/>
      </w:tabs>
    </w:pPr>
  </w:style>
  <w:style w:type="character" w:styleId="a5" w:customStyle="1">
    <w:name w:val="כותרת עליונה תו"/>
    <w:basedOn w:val="a0"/>
    <w:link w:val="a4"/>
    <w:uiPriority w:val="99"/>
    <w:rsid w:val="00DB61CD"/>
    <w:rPr>
      <w:sz w:val="22"/>
      <w:szCs w:val="22"/>
    </w:rPr>
  </w:style>
  <w:style w:type="paragraph" w:styleId="a6">
    <w:name w:val="footer"/>
    <w:basedOn w:val="a"/>
    <w:link w:val="a7"/>
    <w:uiPriority w:val="99"/>
    <w:unhideWhenUsed w:val="1"/>
    <w:rsid w:val="00DB61CD"/>
    <w:pPr>
      <w:tabs>
        <w:tab w:val="center" w:pos="4153"/>
        <w:tab w:val="right" w:pos="8306"/>
      </w:tabs>
    </w:pPr>
  </w:style>
  <w:style w:type="character" w:styleId="a7" w:customStyle="1">
    <w:name w:val="כותרת תחתונה תו"/>
    <w:basedOn w:val="a0"/>
    <w:link w:val="a6"/>
    <w:uiPriority w:val="99"/>
    <w:rsid w:val="00DB61CD"/>
    <w:rPr>
      <w:sz w:val="22"/>
      <w:szCs w:val="22"/>
    </w:rPr>
  </w:style>
  <w:style w:type="paragraph" w:styleId="a8">
    <w:name w:val="Balloon Text"/>
    <w:basedOn w:val="a"/>
    <w:link w:val="a9"/>
    <w:uiPriority w:val="99"/>
    <w:semiHidden w:val="1"/>
    <w:unhideWhenUsed w:val="1"/>
    <w:rsid w:val="00DB61CD"/>
    <w:rPr>
      <w:rFonts w:ascii="Tahoma" w:cs="Tahoma" w:hAnsi="Tahoma"/>
      <w:sz w:val="16"/>
      <w:szCs w:val="16"/>
    </w:rPr>
  </w:style>
  <w:style w:type="character" w:styleId="a9" w:customStyle="1">
    <w:name w:val="טקסט בלונים תו"/>
    <w:basedOn w:val="a0"/>
    <w:link w:val="a8"/>
    <w:uiPriority w:val="99"/>
    <w:semiHidden w:val="1"/>
    <w:rsid w:val="00DB61CD"/>
    <w:rPr>
      <w:rFonts w:ascii="Tahoma" w:cs="Tahoma" w:hAnsi="Tahoma"/>
      <w:sz w:val="16"/>
      <w:szCs w:val="16"/>
    </w:rPr>
  </w:style>
  <w:style w:type="paragraph" w:styleId="aa">
    <w:name w:val="List Paragraph"/>
    <w:basedOn w:val="a"/>
    <w:uiPriority w:val="34"/>
    <w:qFormat w:val="1"/>
    <w:rsid w:val="0004381A"/>
    <w:pPr>
      <w:ind w:left="720"/>
      <w:contextualSpacing w:val="1"/>
    </w:pPr>
  </w:style>
  <w:style w:type="character" w:styleId="Hyperlink">
    <w:name w:val="Hyperlink"/>
    <w:basedOn w:val="a0"/>
    <w:uiPriority w:val="99"/>
    <w:unhideWhenUsed w:val="1"/>
    <w:rsid w:val="00A519DA"/>
    <w:rPr>
      <w:color w:val="0000ff"/>
      <w:u w:val="single"/>
    </w:rPr>
  </w:style>
  <w:style w:type="paragraph" w:styleId="ab" w:customStyle="1">
    <w:name w:val="אסנת"/>
    <w:basedOn w:val="a"/>
    <w:rsid w:val="00B75AB2"/>
    <w:pPr>
      <w:snapToGrid w:val="0"/>
      <w:spacing w:after="120" w:before="60"/>
    </w:pPr>
    <w:rPr>
      <w:rFonts w:ascii="Bookman Old Style"/>
      <w:spacing w:val="12"/>
    </w:rPr>
  </w:style>
  <w:style w:type="paragraph" w:styleId="31" w:customStyle="1">
    <w:name w:val="סרגל 3"/>
    <w:basedOn w:val="a"/>
    <w:rsid w:val="000A2974"/>
    <w:pPr>
      <w:ind w:left="1701" w:hanging="567"/>
    </w:pPr>
  </w:style>
  <w:style w:type="paragraph" w:styleId="NormalWeb">
    <w:name w:val="Normal (Web)"/>
    <w:basedOn w:val="a"/>
    <w:uiPriority w:val="99"/>
    <w:unhideWhenUsed w:val="1"/>
    <w:rsid w:val="001C38BE"/>
    <w:pPr>
      <w:bidi w:val="0"/>
      <w:spacing w:after="100" w:afterAutospacing="1" w:before="100" w:beforeAutospacing="1"/>
      <w:jc w:val="left"/>
    </w:pPr>
    <w:rPr>
      <w:rFonts w:cs="Times New Roman"/>
      <w:spacing w:val="0"/>
      <w:lang w:eastAsia="en-US"/>
    </w:rPr>
  </w:style>
  <w:style w:type="character" w:styleId="apple-converted-space" w:customStyle="1">
    <w:name w:val="apple-converted-space"/>
    <w:basedOn w:val="a0"/>
    <w:rsid w:val="002A0F3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ami@eyz.org.i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2019-12-22T08:06:00Z</dcterms:created>
  <dc:creator>מירי שטיינברג</dc:creator>
</cp:coreProperties>
</file>