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3" w:rsidRPr="00DF6603" w:rsidRDefault="00DF6603" w:rsidP="00515C0E">
      <w:pPr>
        <w:spacing w:after="0" w:line="360" w:lineRule="auto"/>
        <w:ind w:left="-170" w:right="-170"/>
        <w:jc w:val="right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>2</w:t>
      </w:r>
      <w:r w:rsidR="002335F6">
        <w:rPr>
          <w:rFonts w:cs="Arial" w:hint="cs"/>
          <w:sz w:val="20"/>
          <w:szCs w:val="20"/>
          <w:rtl/>
        </w:rPr>
        <w:t>7</w:t>
      </w:r>
      <w:r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ספטמבר</w:t>
      </w:r>
      <w:r>
        <w:rPr>
          <w:rFonts w:cs="Arial"/>
          <w:sz w:val="20"/>
          <w:szCs w:val="20"/>
          <w:rtl/>
        </w:rPr>
        <w:t xml:space="preserve"> 2017</w:t>
      </w:r>
    </w:p>
    <w:p w:rsidR="002837AD" w:rsidRPr="00515C0E" w:rsidRDefault="002837AD" w:rsidP="00515C0E">
      <w:pPr>
        <w:spacing w:after="0" w:line="360" w:lineRule="auto"/>
        <w:ind w:left="-170" w:right="-17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515C0E">
        <w:rPr>
          <w:rFonts w:cs="Arial" w:hint="cs"/>
          <w:b/>
          <w:bCs/>
          <w:sz w:val="36"/>
          <w:szCs w:val="36"/>
          <w:u w:val="single"/>
          <w:rtl/>
        </w:rPr>
        <w:t>מאחדים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FD5A3E" w:rsidRPr="00515C0E">
        <w:rPr>
          <w:rFonts w:cs="Arial" w:hint="cs"/>
          <w:b/>
          <w:bCs/>
          <w:sz w:val="36"/>
          <w:szCs w:val="36"/>
          <w:u w:val="single"/>
          <w:rtl/>
        </w:rPr>
        <w:t xml:space="preserve">כוחות ומשתפים 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פעולה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למען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המרחב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הכפרי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- 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וכנגד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15C0E">
        <w:rPr>
          <w:rFonts w:cs="Arial" w:hint="cs"/>
          <w:b/>
          <w:bCs/>
          <w:sz w:val="36"/>
          <w:szCs w:val="36"/>
          <w:u w:val="single"/>
          <w:rtl/>
        </w:rPr>
        <w:t>ה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כאוס</w:t>
      </w:r>
      <w:r w:rsidRPr="00515C0E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515C0E">
        <w:rPr>
          <w:rFonts w:cs="Arial" w:hint="cs"/>
          <w:b/>
          <w:bCs/>
          <w:sz w:val="36"/>
          <w:szCs w:val="36"/>
          <w:u w:val="single"/>
          <w:rtl/>
        </w:rPr>
        <w:t>ה</w:t>
      </w:r>
      <w:r w:rsidRPr="00515C0E">
        <w:rPr>
          <w:rFonts w:cs="Arial" w:hint="cs"/>
          <w:b/>
          <w:bCs/>
          <w:sz w:val="36"/>
          <w:szCs w:val="36"/>
          <w:u w:val="single"/>
          <w:rtl/>
        </w:rPr>
        <w:t>תכנוני</w:t>
      </w:r>
    </w:p>
    <w:p w:rsidR="00515C0E" w:rsidRDefault="00515C0E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515C0E" w:rsidRDefault="00FD5A3E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ראש מוא"ז הגלבוע, </w:t>
      </w:r>
      <w:r w:rsidR="002837AD">
        <w:rPr>
          <w:rFonts w:cs="Arial" w:hint="cs"/>
          <w:rtl/>
        </w:rPr>
        <w:t>עובד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נור</w:t>
      </w:r>
      <w:r w:rsidR="002837AD">
        <w:rPr>
          <w:rFonts w:cs="Arial"/>
          <w:rtl/>
        </w:rPr>
        <w:t xml:space="preserve">, </w:t>
      </w:r>
      <w:r w:rsidR="002837AD">
        <w:rPr>
          <w:rFonts w:cs="Arial" w:hint="cs"/>
          <w:rtl/>
        </w:rPr>
        <w:t>הזמין</w:t>
      </w:r>
      <w:r w:rsidR="002837AD">
        <w:rPr>
          <w:rFonts w:cs="Arial"/>
          <w:rtl/>
        </w:rPr>
        <w:t xml:space="preserve"> </w:t>
      </w:r>
      <w:r w:rsidR="002335F6">
        <w:rPr>
          <w:rFonts w:cs="Arial" w:hint="cs"/>
          <w:rtl/>
        </w:rPr>
        <w:t xml:space="preserve">אתמול (26.9) </w:t>
      </w:r>
      <w:r w:rsidR="00515C0E">
        <w:rPr>
          <w:rFonts w:cs="Arial" w:hint="cs"/>
          <w:rtl/>
        </w:rPr>
        <w:t xml:space="preserve">לפגישה </w:t>
      </w:r>
      <w:r w:rsidR="002837AD">
        <w:rPr>
          <w:rFonts w:cs="Arial" w:hint="cs"/>
          <w:rtl/>
        </w:rPr>
        <w:t>את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ראשי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המועצות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השכנות</w:t>
      </w:r>
      <w:r w:rsidR="002335F6">
        <w:rPr>
          <w:rFonts w:cs="Arial" w:hint="cs"/>
          <w:rtl/>
        </w:rPr>
        <w:t>,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יחד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עם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העוסקים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בתחום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תכנון</w:t>
      </w:r>
      <w:r w:rsidR="002837AD">
        <w:rPr>
          <w:rFonts w:cs="Arial"/>
          <w:rtl/>
        </w:rPr>
        <w:t xml:space="preserve"> </w:t>
      </w:r>
      <w:r w:rsidR="002335F6">
        <w:rPr>
          <w:rFonts w:cs="Arial" w:hint="cs"/>
          <w:rtl/>
        </w:rPr>
        <w:t xml:space="preserve">המרחב הכפרי, </w:t>
      </w:r>
      <w:r w:rsidR="002837AD">
        <w:rPr>
          <w:rFonts w:cs="Arial" w:hint="cs"/>
          <w:rtl/>
        </w:rPr>
        <w:t>באזור</w:t>
      </w:r>
      <w:r>
        <w:rPr>
          <w:rFonts w:cs="Arial" w:hint="cs"/>
          <w:rtl/>
        </w:rPr>
        <w:t xml:space="preserve"> הגליל התחתון והעמקים</w:t>
      </w:r>
      <w:r w:rsidR="002837AD">
        <w:rPr>
          <w:rFonts w:cs="Arial"/>
          <w:rtl/>
        </w:rPr>
        <w:t xml:space="preserve">. </w:t>
      </w:r>
      <w:r w:rsidR="002837AD">
        <w:rPr>
          <w:rFonts w:cs="Arial" w:hint="cs"/>
          <w:rtl/>
        </w:rPr>
        <w:t>הפגישה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נועדה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לקבוע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קווים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מנחים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ודרכי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שיתוף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פעולה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וזאת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נוכח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תחושה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קשה</w:t>
      </w:r>
      <w:r w:rsidR="002837AD">
        <w:rPr>
          <w:rFonts w:cs="Arial"/>
          <w:rtl/>
        </w:rPr>
        <w:t xml:space="preserve"> </w:t>
      </w:r>
      <w:r w:rsidR="00DF6603">
        <w:rPr>
          <w:rFonts w:cs="Arial" w:hint="cs"/>
          <w:rtl/>
        </w:rPr>
        <w:t>ו</w:t>
      </w:r>
      <w:r w:rsidR="002837AD">
        <w:rPr>
          <w:rFonts w:cs="Arial" w:hint="cs"/>
          <w:rtl/>
        </w:rPr>
        <w:t>משותפת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לכל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הנוכחים</w:t>
      </w:r>
      <w:r w:rsidR="00DF6603">
        <w:rPr>
          <w:rFonts w:cs="Arial" w:hint="cs"/>
          <w:rtl/>
        </w:rPr>
        <w:t>,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בדבר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כאוס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תכנוני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וחוסר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יד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מכוונת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הרואה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את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כל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צרכי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המרחב</w:t>
      </w:r>
      <w:r w:rsidR="002837AD">
        <w:rPr>
          <w:rFonts w:cs="Arial"/>
          <w:rtl/>
        </w:rPr>
        <w:t xml:space="preserve"> </w:t>
      </w:r>
      <w:r w:rsidR="002837AD">
        <w:rPr>
          <w:rFonts w:cs="Arial" w:hint="cs"/>
          <w:rtl/>
        </w:rPr>
        <w:t>הכפרי</w:t>
      </w:r>
      <w:r w:rsidR="002837AD">
        <w:rPr>
          <w:rFonts w:hint="cs"/>
          <w:rtl/>
        </w:rPr>
        <w:t>,</w:t>
      </w:r>
      <w:r w:rsidR="002837AD" w:rsidRPr="002837AD">
        <w:rPr>
          <w:rFonts w:hint="cs"/>
          <w:rtl/>
        </w:rPr>
        <w:t xml:space="preserve"> </w:t>
      </w:r>
      <w:r w:rsidR="002837AD" w:rsidRPr="002837AD">
        <w:rPr>
          <w:rFonts w:cs="Arial" w:hint="cs"/>
          <w:rtl/>
        </w:rPr>
        <w:t>ובריאות</w:t>
      </w:r>
      <w:r w:rsidR="002837AD" w:rsidRPr="002837AD">
        <w:rPr>
          <w:rFonts w:cs="Arial"/>
          <w:rtl/>
        </w:rPr>
        <w:t xml:space="preserve"> </w:t>
      </w:r>
      <w:r w:rsidR="002837AD" w:rsidRPr="002837AD">
        <w:rPr>
          <w:rFonts w:cs="Arial" w:hint="cs"/>
          <w:rtl/>
        </w:rPr>
        <w:t>הציבור</w:t>
      </w:r>
      <w:r w:rsidR="002837AD" w:rsidRPr="002837AD">
        <w:rPr>
          <w:rFonts w:cs="Arial"/>
          <w:rtl/>
        </w:rPr>
        <w:t xml:space="preserve"> </w:t>
      </w:r>
      <w:r w:rsidR="002837AD" w:rsidRPr="002837AD">
        <w:rPr>
          <w:rFonts w:cs="Arial" w:hint="cs"/>
          <w:rtl/>
        </w:rPr>
        <w:t>בו</w:t>
      </w:r>
      <w:r w:rsidR="002837AD" w:rsidRPr="002837AD">
        <w:rPr>
          <w:rFonts w:cs="Arial"/>
          <w:rtl/>
        </w:rPr>
        <w:t>.</w:t>
      </w:r>
      <w:r w:rsidR="002837AD">
        <w:rPr>
          <w:rFonts w:cs="Arial"/>
          <w:rtl/>
        </w:rPr>
        <w:t xml:space="preserve"> </w:t>
      </w:r>
    </w:p>
    <w:p w:rsidR="00DF6603" w:rsidRDefault="002335F6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>מלבד ראש מוא"ז הגלבוע</w:t>
      </w:r>
      <w:r w:rsidR="00E77E2D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נכחו בפגישה: איל בצר, ראש מוא"ז עמק-יזרעאל (ועמו </w:t>
      </w:r>
      <w:r w:rsidRPr="002335F6">
        <w:rPr>
          <w:rFonts w:cs="Arial" w:hint="cs"/>
          <w:rtl/>
        </w:rPr>
        <w:t>עידו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דורי</w:t>
      </w:r>
      <w:r>
        <w:rPr>
          <w:rFonts w:cs="Arial" w:hint="cs"/>
          <w:rtl/>
        </w:rPr>
        <w:t xml:space="preserve"> שהוא מ"מ </w:t>
      </w:r>
      <w:r w:rsidRPr="002335F6">
        <w:rPr>
          <w:rFonts w:cs="Arial" w:hint="cs"/>
          <w:rtl/>
        </w:rPr>
        <w:t>וסגן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ראש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המועצה</w:t>
      </w:r>
      <w:r>
        <w:rPr>
          <w:rFonts w:cs="Arial" w:hint="cs"/>
          <w:rtl/>
        </w:rPr>
        <w:t xml:space="preserve">), מוטי דותן, ראש מוא"ז הגליל התחתון, יורם קרין, ראש מוא"ז עמק-המעיינות, וכן, </w:t>
      </w:r>
      <w:r w:rsidRPr="002335F6">
        <w:rPr>
          <w:rFonts w:cs="Arial" w:hint="cs"/>
          <w:rtl/>
        </w:rPr>
        <w:t>הגר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ראובני</w:t>
      </w:r>
      <w:r w:rsidRPr="002335F6">
        <w:rPr>
          <w:rFonts w:cs="Arial"/>
          <w:rtl/>
        </w:rPr>
        <w:t xml:space="preserve">, </w:t>
      </w:r>
      <w:r w:rsidRPr="002335F6">
        <w:rPr>
          <w:rFonts w:cs="Arial" w:hint="cs"/>
          <w:rtl/>
        </w:rPr>
        <w:t>מתאמת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המרחב</w:t>
      </w:r>
      <w:r w:rsidRPr="002335F6">
        <w:rPr>
          <w:rFonts w:cs="Arial"/>
          <w:rtl/>
        </w:rPr>
        <w:t xml:space="preserve"> </w:t>
      </w:r>
      <w:proofErr w:type="spellStart"/>
      <w:r w:rsidRPr="002335F6">
        <w:rPr>
          <w:rFonts w:cs="Arial" w:hint="cs"/>
          <w:rtl/>
        </w:rPr>
        <w:t>הביוספרי</w:t>
      </w:r>
      <w:proofErr w:type="spellEnd"/>
      <w:r w:rsidR="00E77E2D">
        <w:rPr>
          <w:rFonts w:cs="Arial" w:hint="cs"/>
          <w:rtl/>
        </w:rPr>
        <w:t xml:space="preserve"> במגידו</w:t>
      </w:r>
      <w:r w:rsidRPr="002335F6"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 w:rsidRPr="002335F6">
        <w:rPr>
          <w:rFonts w:cs="Arial" w:hint="cs"/>
          <w:rtl/>
        </w:rPr>
        <w:t>ייצג</w:t>
      </w:r>
      <w:r>
        <w:rPr>
          <w:rFonts w:cs="Arial" w:hint="cs"/>
          <w:rtl/>
        </w:rPr>
        <w:t>ה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את</w:t>
      </w:r>
      <w:r w:rsidRPr="002335F6"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Pr="002335F6">
        <w:rPr>
          <w:rFonts w:cs="Arial" w:hint="cs"/>
          <w:rtl/>
        </w:rPr>
        <w:t>מועצה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אזורית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מגידו</w:t>
      </w:r>
      <w:r w:rsidRPr="002335F6">
        <w:rPr>
          <w:rFonts w:cs="Arial"/>
          <w:rtl/>
        </w:rPr>
        <w:t>.</w:t>
      </w:r>
      <w:r>
        <w:rPr>
          <w:rFonts w:cs="Arial" w:hint="cs"/>
          <w:rtl/>
        </w:rPr>
        <w:t xml:space="preserve"> עוד נכח</w:t>
      </w:r>
      <w:r w:rsidR="00E77E2D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 בפגישה לירון שפירא, </w:t>
      </w:r>
      <w:r w:rsidRPr="002335F6">
        <w:rPr>
          <w:rFonts w:cs="Arial" w:hint="cs"/>
          <w:rtl/>
        </w:rPr>
        <w:t>רכז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שימור</w:t>
      </w:r>
      <w:r w:rsidRPr="002335F6">
        <w:rPr>
          <w:rFonts w:cs="Arial"/>
          <w:rtl/>
        </w:rPr>
        <w:t xml:space="preserve"> </w:t>
      </w:r>
      <w:r w:rsidRPr="002335F6">
        <w:rPr>
          <w:rFonts w:cs="Arial" w:hint="cs"/>
          <w:rtl/>
        </w:rPr>
        <w:t>טבע</w:t>
      </w:r>
      <w:r>
        <w:rPr>
          <w:rFonts w:cs="Arial" w:hint="cs"/>
          <w:rtl/>
        </w:rPr>
        <w:t xml:space="preserve"> בחברה להגנת הטבע</w:t>
      </w:r>
      <w:r w:rsidR="00E77E2D">
        <w:rPr>
          <w:rFonts w:cs="Arial" w:hint="cs"/>
          <w:rtl/>
        </w:rPr>
        <w:t xml:space="preserve">, וענת מור, מנהלת מטה האסטרטגיה במוא"ז הגלבוע, אשר נתנה סקירה על תהליך שנעשה בגלבוע לצורך גיבוש עמדה ודעה, וזאת כהתמודדות והתכוננות אל מול מגמה מדאיגה, של העדר </w:t>
      </w:r>
      <w:r w:rsidR="00E77E2D" w:rsidRPr="00E77E2D">
        <w:rPr>
          <w:rFonts w:cs="Arial" w:hint="cs"/>
          <w:rtl/>
        </w:rPr>
        <w:t>מדיניות</w:t>
      </w:r>
      <w:r w:rsidR="00E77E2D" w:rsidRPr="00E77E2D">
        <w:rPr>
          <w:rFonts w:cs="Arial"/>
          <w:rtl/>
        </w:rPr>
        <w:t xml:space="preserve"> </w:t>
      </w:r>
      <w:r w:rsidR="00E77E2D">
        <w:rPr>
          <w:rFonts w:cs="Arial" w:hint="cs"/>
          <w:rtl/>
        </w:rPr>
        <w:t>מקיפה הכוללת את ה</w:t>
      </w:r>
      <w:r w:rsidR="00E77E2D" w:rsidRPr="00E77E2D">
        <w:rPr>
          <w:rFonts w:cs="Arial" w:hint="cs"/>
          <w:rtl/>
        </w:rPr>
        <w:t>שמירה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על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השטחים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הפתוחים</w:t>
      </w:r>
      <w:r w:rsidR="00E77E2D" w:rsidRPr="00E77E2D">
        <w:rPr>
          <w:rFonts w:cs="Arial"/>
          <w:rtl/>
        </w:rPr>
        <w:t xml:space="preserve">, </w:t>
      </w:r>
      <w:r w:rsidR="00E77E2D" w:rsidRPr="00E77E2D">
        <w:rPr>
          <w:rFonts w:cs="Arial" w:hint="cs"/>
          <w:rtl/>
        </w:rPr>
        <w:t>פיתוח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היישובים</w:t>
      </w:r>
      <w:r w:rsidR="00E77E2D" w:rsidRPr="00E77E2D">
        <w:rPr>
          <w:rFonts w:cs="Arial"/>
          <w:rtl/>
        </w:rPr>
        <w:t xml:space="preserve">, </w:t>
      </w:r>
      <w:r w:rsidR="00E77E2D" w:rsidRPr="00E77E2D">
        <w:rPr>
          <w:rFonts w:cs="Arial" w:hint="cs"/>
          <w:rtl/>
        </w:rPr>
        <w:t>והתמודדות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טובה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יותר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עם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קונפליקטים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על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רקע</w:t>
      </w:r>
      <w:r w:rsidR="00E77E2D" w:rsidRPr="00E77E2D">
        <w:rPr>
          <w:rFonts w:cs="Arial"/>
          <w:rtl/>
        </w:rPr>
        <w:t xml:space="preserve"> </w:t>
      </w:r>
      <w:r w:rsidR="00E77E2D" w:rsidRPr="00E77E2D">
        <w:rPr>
          <w:rFonts w:cs="Arial" w:hint="cs"/>
          <w:rtl/>
        </w:rPr>
        <w:t>סביבתי</w:t>
      </w:r>
      <w:r w:rsidR="00E77E2D">
        <w:rPr>
          <w:rFonts w:cs="Arial" w:hint="cs"/>
          <w:rtl/>
        </w:rPr>
        <w:t>.</w:t>
      </w:r>
    </w:p>
    <w:p w:rsidR="002335F6" w:rsidRDefault="002335F6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DF6603" w:rsidRDefault="002837AD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>הנוכחים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בפגישה</w:t>
      </w:r>
      <w:r>
        <w:rPr>
          <w:rFonts w:cs="Arial"/>
          <w:rtl/>
        </w:rPr>
        <w:t xml:space="preserve">, </w:t>
      </w:r>
      <w:r w:rsidR="00DF6603">
        <w:rPr>
          <w:rFonts w:cs="Arial" w:hint="cs"/>
          <w:rtl/>
        </w:rPr>
        <w:t xml:space="preserve">המנהלים שטחים של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דונם</w:t>
      </w:r>
      <w:r w:rsidR="00DF6603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הנחרצת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לנוכח</w:t>
      </w:r>
      <w:r>
        <w:rPr>
          <w:rFonts w:cs="Arial"/>
          <w:rtl/>
        </w:rPr>
        <w:t xml:space="preserve"> </w:t>
      </w:r>
      <w:r w:rsidR="00DF6603">
        <w:rPr>
          <w:rFonts w:cs="Arial" w:hint="cs"/>
          <w:rtl/>
        </w:rPr>
        <w:t>התנגדות עזה בקרב ה</w:t>
      </w:r>
      <w:r>
        <w:rPr>
          <w:rFonts w:cs="Arial" w:hint="cs"/>
          <w:rtl/>
        </w:rPr>
        <w:t>נוכחים</w:t>
      </w:r>
      <w:r>
        <w:rPr>
          <w:rFonts w:cs="Arial"/>
          <w:rtl/>
        </w:rPr>
        <w:t xml:space="preserve"> </w:t>
      </w:r>
      <w:r w:rsidR="002335F6">
        <w:rPr>
          <w:rFonts w:cs="Arial" w:hint="cs"/>
          <w:rtl/>
        </w:rPr>
        <w:t>(ותושבי</w:t>
      </w:r>
      <w:r w:rsidR="00515C0E">
        <w:rPr>
          <w:rFonts w:cs="Arial" w:hint="cs"/>
          <w:rtl/>
        </w:rPr>
        <w:t>ם</w:t>
      </w:r>
      <w:r w:rsidR="002335F6">
        <w:rPr>
          <w:rFonts w:cs="Arial" w:hint="cs"/>
          <w:rtl/>
        </w:rPr>
        <w:t xml:space="preserve"> </w:t>
      </w:r>
      <w:r w:rsidR="00515C0E">
        <w:rPr>
          <w:rFonts w:cs="Arial" w:hint="cs"/>
          <w:rtl/>
        </w:rPr>
        <w:t>אותם הם מייצגים</w:t>
      </w:r>
      <w:r w:rsidR="002335F6">
        <w:rPr>
          <w:rFonts w:cs="Arial" w:hint="cs"/>
          <w:rtl/>
        </w:rPr>
        <w:t>)</w:t>
      </w:r>
      <w:r w:rsidR="00515C0E">
        <w:rPr>
          <w:rFonts w:cs="Arial" w:hint="cs"/>
          <w:rtl/>
        </w:rPr>
        <w:t>,</w:t>
      </w:r>
      <w:r w:rsidR="002335F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 w:rsidR="00DF6603">
        <w:rPr>
          <w:rFonts w:cs="Arial" w:hint="cs"/>
          <w:rtl/>
        </w:rPr>
        <w:t xml:space="preserve">עידוד </w:t>
      </w:r>
      <w:r>
        <w:rPr>
          <w:rFonts w:cs="Arial" w:hint="cs"/>
          <w:rtl/>
        </w:rPr>
        <w:t>מוגז</w:t>
      </w:r>
      <w:r w:rsidR="00DF6603"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ליזמים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 w:rsidR="00515C0E">
        <w:rPr>
          <w:rFonts w:cs="Arial" w:hint="cs"/>
          <w:rtl/>
        </w:rPr>
        <w:t>ו</w:t>
      </w:r>
      <w:r>
        <w:rPr>
          <w:rFonts w:cs="Arial" w:hint="cs"/>
          <w:rtl/>
        </w:rPr>
        <w:t>זמות</w:t>
      </w:r>
      <w:r>
        <w:rPr>
          <w:rFonts w:cs="Arial"/>
          <w:rtl/>
        </w:rPr>
        <w:t xml:space="preserve"> </w:t>
      </w:r>
      <w:r w:rsidR="00515C0E">
        <w:rPr>
          <w:rFonts w:cs="Arial" w:hint="cs"/>
          <w:rtl/>
        </w:rPr>
        <w:t xml:space="preserve">מתקני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 w:rsidR="00515C0E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ועדות</w:t>
      </w:r>
      <w:r>
        <w:rPr>
          <w:rFonts w:cs="Arial"/>
          <w:rtl/>
        </w:rPr>
        <w:t xml:space="preserve"> </w:t>
      </w:r>
      <w:r w:rsidR="00515C0E">
        <w:rPr>
          <w:rFonts w:cs="Arial" w:hint="cs"/>
          <w:rtl/>
        </w:rPr>
        <w:t>ה</w:t>
      </w:r>
      <w:r w:rsidR="00515C0E" w:rsidRPr="00515C0E">
        <w:rPr>
          <w:rFonts w:cs="Arial" w:hint="cs"/>
          <w:rtl/>
        </w:rPr>
        <w:t>תכנון</w:t>
      </w:r>
      <w:r w:rsidR="00515C0E" w:rsidRPr="00515C0E">
        <w:rPr>
          <w:rFonts w:cs="Arial"/>
          <w:rtl/>
        </w:rPr>
        <w:t xml:space="preserve"> </w:t>
      </w:r>
      <w:r w:rsidR="00515C0E" w:rsidRPr="00515C0E">
        <w:rPr>
          <w:rFonts w:cs="Arial" w:hint="cs"/>
          <w:rtl/>
        </w:rPr>
        <w:t>ובניה</w:t>
      </w:r>
      <w:r w:rsidR="00515C0E" w:rsidRPr="00515C0E">
        <w:rPr>
          <w:rFonts w:cs="Arial"/>
          <w:rtl/>
        </w:rPr>
        <w:t xml:space="preserve"> </w:t>
      </w:r>
      <w:r w:rsidR="00515C0E">
        <w:rPr>
          <w:rFonts w:cs="Arial" w:hint="cs"/>
          <w:rtl/>
        </w:rPr>
        <w:t>ה</w:t>
      </w:r>
      <w:r w:rsidR="00515C0E" w:rsidRPr="00515C0E">
        <w:rPr>
          <w:rFonts w:cs="Arial" w:hint="cs"/>
          <w:rtl/>
        </w:rPr>
        <w:t>סטטוטוריות</w:t>
      </w:r>
      <w:r w:rsidR="00515C0E">
        <w:rPr>
          <w:rFonts w:cs="Arial" w:hint="cs"/>
          <w:rtl/>
        </w:rPr>
        <w:t>,</w:t>
      </w:r>
      <w:r w:rsidR="00515C0E" w:rsidRPr="00515C0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</w:t>
      </w:r>
      <w:r>
        <w:rPr>
          <w:rFonts w:cs="Arial"/>
          <w:rtl/>
        </w:rPr>
        <w:t xml:space="preserve">. </w:t>
      </w:r>
    </w:p>
    <w:p w:rsidR="00DF6603" w:rsidRDefault="00DF6603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2837AD" w:rsidRDefault="00DF6603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למרות קביעת מבקר המדינה שאין משבר אנרגיה, הסכימו הנוכחים לקידום יצור חשמל המבוסס על אנרגיה </w:t>
      </w:r>
      <w:r w:rsidR="002837AD">
        <w:rPr>
          <w:rFonts w:cs="Arial" w:hint="cs"/>
          <w:rtl/>
        </w:rPr>
        <w:t xml:space="preserve">מתחדשת </w:t>
      </w:r>
      <w:r>
        <w:rPr>
          <w:rFonts w:cs="Arial" w:hint="cs"/>
          <w:rtl/>
        </w:rPr>
        <w:t xml:space="preserve">בדגש על </w:t>
      </w:r>
      <w:r w:rsidR="00515C0E">
        <w:rPr>
          <w:rFonts w:cs="Arial" w:hint="cs"/>
          <w:rtl/>
        </w:rPr>
        <w:t xml:space="preserve">אנרגית סולארית, תוך </w:t>
      </w:r>
      <w:r w:rsidR="002837AD" w:rsidRPr="002837AD">
        <w:rPr>
          <w:rFonts w:cs="Arial" w:hint="cs"/>
          <w:rtl/>
        </w:rPr>
        <w:t>ניצול</w:t>
      </w:r>
      <w:r w:rsidR="002837AD" w:rsidRPr="002837AD">
        <w:rPr>
          <w:rFonts w:cs="Arial"/>
          <w:rtl/>
        </w:rPr>
        <w:t xml:space="preserve"> </w:t>
      </w:r>
      <w:r w:rsidR="002837AD" w:rsidRPr="002837AD">
        <w:rPr>
          <w:rFonts w:cs="Arial" w:hint="cs"/>
          <w:rtl/>
        </w:rPr>
        <w:t>גגות</w:t>
      </w:r>
      <w:r w:rsidR="002837AD" w:rsidRPr="002837AD">
        <w:rPr>
          <w:rFonts w:cs="Arial"/>
          <w:rtl/>
        </w:rPr>
        <w:t xml:space="preserve"> </w:t>
      </w:r>
      <w:r w:rsidR="002837AD" w:rsidRPr="002837AD">
        <w:rPr>
          <w:rFonts w:cs="Arial" w:hint="cs"/>
          <w:rtl/>
        </w:rPr>
        <w:t>ומתקנים</w:t>
      </w:r>
      <w:r w:rsidR="002837AD" w:rsidRPr="002837AD">
        <w:rPr>
          <w:rFonts w:cs="Arial"/>
          <w:rtl/>
        </w:rPr>
        <w:t xml:space="preserve"> </w:t>
      </w:r>
      <w:r w:rsidR="002837AD" w:rsidRPr="002837AD">
        <w:rPr>
          <w:rFonts w:cs="Arial" w:hint="cs"/>
          <w:rtl/>
        </w:rPr>
        <w:t>קיימים</w:t>
      </w:r>
      <w:r w:rsidR="002837AD" w:rsidRPr="002837AD">
        <w:rPr>
          <w:rFonts w:cs="Arial"/>
          <w:rtl/>
        </w:rPr>
        <w:t>.</w:t>
      </w:r>
      <w:r>
        <w:rPr>
          <w:rFonts w:cs="Arial" w:hint="cs"/>
          <w:rtl/>
        </w:rPr>
        <w:t xml:space="preserve"> ראשי הרשויות והמשתתפים סיכמו על איחוד כוחות בדרישה לדיאלוג תכנוני על קביעת התנאים וההסתייגויות בהקמת המיזמים השונים.</w:t>
      </w:r>
    </w:p>
    <w:p w:rsidR="00DF6603" w:rsidRDefault="00DF6603" w:rsidP="00515C0E">
      <w:pPr>
        <w:spacing w:after="0" w:line="360" w:lineRule="auto"/>
        <w:ind w:left="-170" w:right="-170"/>
        <w:jc w:val="both"/>
        <w:rPr>
          <w:rFonts w:cs="Arial"/>
          <w:rtl/>
        </w:rPr>
      </w:pPr>
    </w:p>
    <w:p w:rsidR="00DF6603" w:rsidRDefault="00DF6603" w:rsidP="00515C0E">
      <w:pPr>
        <w:spacing w:after="0" w:line="360" w:lineRule="auto"/>
        <w:ind w:left="-170" w:right="-170"/>
        <w:jc w:val="both"/>
        <w:rPr>
          <w:b/>
          <w:bCs/>
          <w:rtl/>
        </w:rPr>
      </w:pPr>
      <w:r w:rsidRPr="00C97A4E">
        <w:rPr>
          <w:b/>
          <w:bCs/>
          <w:rtl/>
        </w:rPr>
        <w:t>מצ"ב תמונות לפרסום.</w:t>
      </w:r>
      <w:r w:rsidRPr="00C97A4E">
        <w:rPr>
          <w:rFonts w:hint="cs"/>
          <w:b/>
          <w:bCs/>
          <w:rtl/>
        </w:rPr>
        <w:t xml:space="preserve"> </w:t>
      </w:r>
    </w:p>
    <w:p w:rsidR="00DF6603" w:rsidRPr="00C97A4E" w:rsidRDefault="00DF6603" w:rsidP="00515C0E">
      <w:pPr>
        <w:spacing w:after="0" w:line="360" w:lineRule="auto"/>
        <w:ind w:left="-170" w:right="-170"/>
        <w:jc w:val="both"/>
        <w:rPr>
          <w:b/>
          <w:bCs/>
        </w:rPr>
      </w:pPr>
      <w:r w:rsidRPr="00C97A4E">
        <w:rPr>
          <w:b/>
          <w:bCs/>
          <w:rtl/>
        </w:rPr>
        <w:t>לפרטים נוספים: שי אלט, דובר המועצה: 058-6650088.</w:t>
      </w:r>
      <w:bookmarkStart w:id="0" w:name="_GoBack"/>
      <w:bookmarkEnd w:id="0"/>
    </w:p>
    <w:sectPr w:rsidR="00DF6603" w:rsidRPr="00C97A4E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AD"/>
    <w:rsid w:val="002335F6"/>
    <w:rsid w:val="002837AD"/>
    <w:rsid w:val="002D526B"/>
    <w:rsid w:val="00515C0E"/>
    <w:rsid w:val="00682215"/>
    <w:rsid w:val="00DF6603"/>
    <w:rsid w:val="00E77E2D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72B86-6E0D-43B7-9889-D9F4AD6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837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2</cp:revision>
  <cp:lastPrinted>2017-09-26T14:53:00Z</cp:lastPrinted>
  <dcterms:created xsi:type="dcterms:W3CDTF">2017-09-27T07:00:00Z</dcterms:created>
  <dcterms:modified xsi:type="dcterms:W3CDTF">2017-09-27T07:00:00Z</dcterms:modified>
</cp:coreProperties>
</file>