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9C9" w:rsidRPr="007B2F34" w:rsidRDefault="009739C9" w:rsidP="007B2F34">
      <w:pPr>
        <w:spacing w:after="0" w:line="360" w:lineRule="auto"/>
        <w:ind w:left="-227" w:right="-227"/>
        <w:jc w:val="right"/>
        <w:rPr>
          <w:sz w:val="20"/>
          <w:szCs w:val="20"/>
          <w:rtl/>
        </w:rPr>
      </w:pPr>
      <w:r w:rsidRPr="007B2F34">
        <w:rPr>
          <w:rFonts w:hint="cs"/>
          <w:sz w:val="20"/>
          <w:szCs w:val="20"/>
          <w:rtl/>
        </w:rPr>
        <w:t>‏</w:t>
      </w:r>
      <w:r w:rsidRPr="007B2F34">
        <w:rPr>
          <w:sz w:val="20"/>
          <w:szCs w:val="20"/>
          <w:rtl/>
        </w:rPr>
        <w:t xml:space="preserve">06 </w:t>
      </w:r>
      <w:r w:rsidRPr="007B2F34">
        <w:rPr>
          <w:rFonts w:hint="cs"/>
          <w:sz w:val="20"/>
          <w:szCs w:val="20"/>
          <w:rtl/>
        </w:rPr>
        <w:t>מרץ</w:t>
      </w:r>
      <w:r w:rsidRPr="007B2F34">
        <w:rPr>
          <w:sz w:val="20"/>
          <w:szCs w:val="20"/>
          <w:rtl/>
        </w:rPr>
        <w:t xml:space="preserve"> 2017</w:t>
      </w:r>
    </w:p>
    <w:p w:rsidR="00EC33E1" w:rsidRPr="007B2F34" w:rsidRDefault="00EC33E1" w:rsidP="007B2F34">
      <w:pPr>
        <w:spacing w:after="0" w:line="360" w:lineRule="auto"/>
        <w:ind w:left="-227" w:right="-227"/>
        <w:jc w:val="center"/>
        <w:rPr>
          <w:rFonts w:cs="Arial"/>
          <w:b/>
          <w:bCs/>
          <w:sz w:val="32"/>
          <w:szCs w:val="32"/>
          <w:rtl/>
        </w:rPr>
      </w:pPr>
      <w:r w:rsidRPr="007B2F34">
        <w:rPr>
          <w:rFonts w:cs="Arial" w:hint="cs"/>
          <w:b/>
          <w:bCs/>
          <w:sz w:val="32"/>
          <w:szCs w:val="32"/>
          <w:rtl/>
        </w:rPr>
        <w:t>פעילות נקודתי</w:t>
      </w:r>
      <w:r w:rsidR="00E64AA6" w:rsidRPr="007B2F34">
        <w:rPr>
          <w:rFonts w:cs="Arial" w:hint="cs"/>
          <w:b/>
          <w:bCs/>
          <w:sz w:val="32"/>
          <w:szCs w:val="32"/>
          <w:rtl/>
        </w:rPr>
        <w:t>ת</w:t>
      </w:r>
      <w:r w:rsidRPr="007B2F34">
        <w:rPr>
          <w:rFonts w:cs="Arial" w:hint="cs"/>
          <w:b/>
          <w:bCs/>
          <w:sz w:val="32"/>
          <w:szCs w:val="32"/>
          <w:rtl/>
        </w:rPr>
        <w:t xml:space="preserve"> בהובלת המועצה</w:t>
      </w:r>
      <w:r w:rsidRPr="007B2F34">
        <w:rPr>
          <w:rFonts w:cs="Arial"/>
          <w:b/>
          <w:bCs/>
          <w:sz w:val="32"/>
          <w:szCs w:val="32"/>
          <w:rtl/>
        </w:rPr>
        <w:t xml:space="preserve">, </w:t>
      </w:r>
      <w:r w:rsidRPr="007B2F34">
        <w:rPr>
          <w:rFonts w:cs="Arial" w:hint="cs"/>
          <w:b/>
          <w:bCs/>
          <w:sz w:val="32"/>
          <w:szCs w:val="32"/>
          <w:rtl/>
        </w:rPr>
        <w:t>מול</w:t>
      </w:r>
      <w:r w:rsidRPr="007B2F34">
        <w:rPr>
          <w:rFonts w:cs="Arial"/>
          <w:b/>
          <w:bCs/>
          <w:sz w:val="32"/>
          <w:szCs w:val="32"/>
          <w:rtl/>
        </w:rPr>
        <w:t xml:space="preserve"> </w:t>
      </w:r>
      <w:r w:rsidRPr="007B2F34">
        <w:rPr>
          <w:rFonts w:cs="Arial" w:hint="cs"/>
          <w:b/>
          <w:bCs/>
          <w:sz w:val="32"/>
          <w:szCs w:val="32"/>
          <w:rtl/>
        </w:rPr>
        <w:t>משרד</w:t>
      </w:r>
      <w:r w:rsidRPr="007B2F34">
        <w:rPr>
          <w:rFonts w:cs="Arial"/>
          <w:b/>
          <w:bCs/>
          <w:sz w:val="32"/>
          <w:szCs w:val="32"/>
          <w:rtl/>
        </w:rPr>
        <w:t xml:space="preserve"> </w:t>
      </w:r>
      <w:r w:rsidRPr="007B2F34">
        <w:rPr>
          <w:rFonts w:cs="Arial" w:hint="cs"/>
          <w:b/>
          <w:bCs/>
          <w:sz w:val="32"/>
          <w:szCs w:val="32"/>
          <w:rtl/>
        </w:rPr>
        <w:t>הפנים</w:t>
      </w:r>
      <w:r w:rsidRPr="007B2F34">
        <w:rPr>
          <w:rFonts w:cs="Arial"/>
          <w:b/>
          <w:bCs/>
          <w:sz w:val="32"/>
          <w:szCs w:val="32"/>
          <w:rtl/>
        </w:rPr>
        <w:t xml:space="preserve">, </w:t>
      </w:r>
      <w:r w:rsidRPr="007B2F34">
        <w:rPr>
          <w:rFonts w:cs="Arial" w:hint="cs"/>
          <w:b/>
          <w:bCs/>
          <w:sz w:val="32"/>
          <w:szCs w:val="32"/>
          <w:rtl/>
        </w:rPr>
        <w:t>לטיפול</w:t>
      </w:r>
      <w:r w:rsidRPr="007B2F34">
        <w:rPr>
          <w:rFonts w:cs="Arial"/>
          <w:b/>
          <w:bCs/>
          <w:sz w:val="32"/>
          <w:szCs w:val="32"/>
          <w:rtl/>
        </w:rPr>
        <w:t xml:space="preserve"> </w:t>
      </w:r>
      <w:r w:rsidRPr="007B2F34">
        <w:rPr>
          <w:rFonts w:cs="Arial" w:hint="cs"/>
          <w:b/>
          <w:bCs/>
          <w:sz w:val="32"/>
          <w:szCs w:val="32"/>
          <w:rtl/>
        </w:rPr>
        <w:t>בחובות</w:t>
      </w:r>
      <w:r w:rsidRPr="007B2F34">
        <w:rPr>
          <w:rFonts w:cs="Arial"/>
          <w:b/>
          <w:bCs/>
          <w:sz w:val="32"/>
          <w:szCs w:val="32"/>
          <w:rtl/>
        </w:rPr>
        <w:t xml:space="preserve"> </w:t>
      </w:r>
      <w:r w:rsidRPr="007B2F34">
        <w:rPr>
          <w:rFonts w:cs="Arial" w:hint="cs"/>
          <w:b/>
          <w:bCs/>
          <w:sz w:val="32"/>
          <w:szCs w:val="32"/>
          <w:rtl/>
        </w:rPr>
        <w:t>ארנונה</w:t>
      </w:r>
      <w:r w:rsidRPr="007B2F34">
        <w:rPr>
          <w:rFonts w:cs="Arial"/>
          <w:b/>
          <w:bCs/>
          <w:sz w:val="32"/>
          <w:szCs w:val="32"/>
          <w:rtl/>
        </w:rPr>
        <w:t xml:space="preserve"> </w:t>
      </w:r>
      <w:r w:rsidRPr="007B2F34">
        <w:rPr>
          <w:rFonts w:cs="Arial" w:hint="cs"/>
          <w:b/>
          <w:bCs/>
          <w:sz w:val="32"/>
          <w:szCs w:val="32"/>
          <w:rtl/>
        </w:rPr>
        <w:t>של</w:t>
      </w:r>
      <w:r w:rsidRPr="007B2F34">
        <w:rPr>
          <w:rFonts w:cs="Arial"/>
          <w:b/>
          <w:bCs/>
          <w:sz w:val="32"/>
          <w:szCs w:val="32"/>
          <w:rtl/>
        </w:rPr>
        <w:t xml:space="preserve"> </w:t>
      </w:r>
      <w:r w:rsidRPr="007B2F34">
        <w:rPr>
          <w:rFonts w:cs="Arial" w:hint="cs"/>
          <w:b/>
          <w:bCs/>
          <w:sz w:val="32"/>
          <w:szCs w:val="32"/>
          <w:rtl/>
        </w:rPr>
        <w:t>התושבים</w:t>
      </w:r>
      <w:r w:rsidR="00E64AA6" w:rsidRPr="007B2F34">
        <w:rPr>
          <w:rFonts w:cs="Arial" w:hint="cs"/>
          <w:b/>
          <w:bCs/>
          <w:sz w:val="32"/>
          <w:szCs w:val="32"/>
          <w:rtl/>
        </w:rPr>
        <w:t>- לטובת התושבים</w:t>
      </w:r>
    </w:p>
    <w:p w:rsidR="00EC33E1" w:rsidRPr="007B2F34" w:rsidRDefault="00EC33E1" w:rsidP="007B2F34">
      <w:pPr>
        <w:spacing w:after="0" w:line="360" w:lineRule="auto"/>
        <w:ind w:left="-227" w:right="-227"/>
        <w:jc w:val="center"/>
        <w:rPr>
          <w:rFonts w:cs="Arial"/>
          <w:sz w:val="32"/>
          <w:szCs w:val="32"/>
          <w:u w:val="single"/>
          <w:rtl/>
        </w:rPr>
      </w:pPr>
      <w:bookmarkStart w:id="0" w:name="_GoBack"/>
      <w:r w:rsidRPr="007B2F34">
        <w:rPr>
          <w:rFonts w:cs="Arial" w:hint="cs"/>
          <w:sz w:val="32"/>
          <w:szCs w:val="32"/>
          <w:u w:val="single"/>
          <w:rtl/>
        </w:rPr>
        <w:t xml:space="preserve">במהלך שנת 2016 </w:t>
      </w:r>
      <w:r w:rsidR="00333982" w:rsidRPr="007B2F34">
        <w:rPr>
          <w:rFonts w:cs="Arial" w:hint="cs"/>
          <w:sz w:val="32"/>
          <w:szCs w:val="32"/>
          <w:u w:val="single"/>
          <w:rtl/>
        </w:rPr>
        <w:t>טופלו</w:t>
      </w:r>
      <w:r w:rsidRPr="007B2F34">
        <w:rPr>
          <w:rFonts w:cs="Arial"/>
          <w:sz w:val="32"/>
          <w:szCs w:val="32"/>
          <w:u w:val="single"/>
          <w:rtl/>
        </w:rPr>
        <w:t xml:space="preserve"> </w:t>
      </w:r>
      <w:r w:rsidR="00333982" w:rsidRPr="007B2F34">
        <w:rPr>
          <w:rFonts w:cs="Arial" w:hint="cs"/>
          <w:sz w:val="32"/>
          <w:szCs w:val="32"/>
          <w:u w:val="single"/>
          <w:rtl/>
        </w:rPr>
        <w:t xml:space="preserve">512 </w:t>
      </w:r>
      <w:r w:rsidRPr="007B2F34">
        <w:rPr>
          <w:rFonts w:cs="Arial" w:hint="cs"/>
          <w:sz w:val="32"/>
          <w:szCs w:val="32"/>
          <w:u w:val="single"/>
          <w:rtl/>
        </w:rPr>
        <w:t>תיקיי</w:t>
      </w:r>
      <w:r w:rsidRPr="007B2F34">
        <w:rPr>
          <w:rFonts w:cs="Arial"/>
          <w:sz w:val="32"/>
          <w:szCs w:val="32"/>
          <w:u w:val="single"/>
          <w:rtl/>
        </w:rPr>
        <w:t xml:space="preserve"> </w:t>
      </w:r>
      <w:r w:rsidRPr="007B2F34">
        <w:rPr>
          <w:rFonts w:cs="Arial" w:hint="cs"/>
          <w:sz w:val="32"/>
          <w:szCs w:val="32"/>
          <w:u w:val="single"/>
          <w:rtl/>
        </w:rPr>
        <w:t>חייבים</w:t>
      </w:r>
      <w:r w:rsidRPr="007B2F34">
        <w:rPr>
          <w:rFonts w:cs="Arial"/>
          <w:sz w:val="32"/>
          <w:szCs w:val="32"/>
          <w:u w:val="single"/>
          <w:rtl/>
        </w:rPr>
        <w:t xml:space="preserve"> </w:t>
      </w:r>
      <w:r w:rsidRPr="007B2F34">
        <w:rPr>
          <w:rFonts w:cs="Arial" w:hint="cs"/>
          <w:sz w:val="32"/>
          <w:szCs w:val="32"/>
          <w:u w:val="single"/>
          <w:rtl/>
        </w:rPr>
        <w:t>ונמחקו</w:t>
      </w:r>
      <w:r w:rsidRPr="007B2F34">
        <w:rPr>
          <w:rFonts w:cs="Arial"/>
          <w:sz w:val="32"/>
          <w:szCs w:val="32"/>
          <w:u w:val="single"/>
          <w:rtl/>
        </w:rPr>
        <w:t xml:space="preserve"> </w:t>
      </w:r>
      <w:r w:rsidRPr="007B2F34">
        <w:rPr>
          <w:rFonts w:cs="Arial" w:hint="cs"/>
          <w:sz w:val="32"/>
          <w:szCs w:val="32"/>
          <w:u w:val="single"/>
          <w:rtl/>
        </w:rPr>
        <w:t>חובות</w:t>
      </w:r>
      <w:r w:rsidRPr="007B2F34">
        <w:rPr>
          <w:rFonts w:cs="Arial"/>
          <w:sz w:val="32"/>
          <w:szCs w:val="32"/>
          <w:u w:val="single"/>
          <w:rtl/>
        </w:rPr>
        <w:t xml:space="preserve"> </w:t>
      </w:r>
      <w:r w:rsidRPr="007B2F34">
        <w:rPr>
          <w:rFonts w:cs="Arial" w:hint="cs"/>
          <w:sz w:val="32"/>
          <w:szCs w:val="32"/>
          <w:u w:val="single"/>
          <w:rtl/>
        </w:rPr>
        <w:t>תושבי</w:t>
      </w:r>
      <w:r w:rsidRPr="007B2F34">
        <w:rPr>
          <w:rFonts w:cs="Arial"/>
          <w:sz w:val="32"/>
          <w:szCs w:val="32"/>
          <w:u w:val="single"/>
          <w:rtl/>
        </w:rPr>
        <w:t xml:space="preserve"> </w:t>
      </w:r>
      <w:r w:rsidRPr="007B2F34">
        <w:rPr>
          <w:rFonts w:cs="Arial" w:hint="cs"/>
          <w:sz w:val="32"/>
          <w:szCs w:val="32"/>
          <w:u w:val="single"/>
          <w:rtl/>
        </w:rPr>
        <w:t>הגלבוע בסך</w:t>
      </w:r>
      <w:r w:rsidRPr="007B2F34">
        <w:rPr>
          <w:rFonts w:cs="Arial"/>
          <w:sz w:val="32"/>
          <w:szCs w:val="32"/>
          <w:u w:val="single"/>
          <w:rtl/>
        </w:rPr>
        <w:t xml:space="preserve"> </w:t>
      </w:r>
      <w:r w:rsidRPr="007B2F34">
        <w:rPr>
          <w:rFonts w:cs="Arial" w:hint="cs"/>
          <w:sz w:val="32"/>
          <w:szCs w:val="32"/>
          <w:u w:val="single"/>
          <w:rtl/>
        </w:rPr>
        <w:t>של</w:t>
      </w:r>
      <w:r w:rsidR="00333982" w:rsidRPr="007B2F34">
        <w:rPr>
          <w:rFonts w:cs="Arial" w:hint="cs"/>
          <w:sz w:val="32"/>
          <w:szCs w:val="32"/>
          <w:u w:val="single"/>
          <w:rtl/>
        </w:rPr>
        <w:t xml:space="preserve"> מעל</w:t>
      </w:r>
      <w:r w:rsidRPr="007B2F34">
        <w:rPr>
          <w:rFonts w:cs="Arial"/>
          <w:sz w:val="32"/>
          <w:szCs w:val="32"/>
          <w:u w:val="single"/>
          <w:rtl/>
        </w:rPr>
        <w:t xml:space="preserve"> 5.</w:t>
      </w:r>
      <w:r w:rsidR="00160BD1" w:rsidRPr="007B2F34">
        <w:rPr>
          <w:rFonts w:cs="Arial" w:hint="cs"/>
          <w:sz w:val="32"/>
          <w:szCs w:val="32"/>
          <w:u w:val="single"/>
          <w:rtl/>
        </w:rPr>
        <w:t>6</w:t>
      </w:r>
      <w:r w:rsidRPr="007B2F34">
        <w:rPr>
          <w:rFonts w:cs="Arial"/>
          <w:sz w:val="32"/>
          <w:szCs w:val="32"/>
          <w:u w:val="single"/>
          <w:rtl/>
        </w:rPr>
        <w:t xml:space="preserve"> </w:t>
      </w:r>
      <w:r w:rsidRPr="007B2F34">
        <w:rPr>
          <w:rFonts w:cs="Arial" w:hint="cs"/>
          <w:sz w:val="32"/>
          <w:szCs w:val="32"/>
          <w:u w:val="single"/>
          <w:rtl/>
        </w:rPr>
        <w:t>מיליון</w:t>
      </w:r>
      <w:r w:rsidRPr="007B2F34">
        <w:rPr>
          <w:rFonts w:cs="Arial"/>
          <w:sz w:val="32"/>
          <w:szCs w:val="32"/>
          <w:u w:val="single"/>
          <w:rtl/>
        </w:rPr>
        <w:t xml:space="preserve"> </w:t>
      </w:r>
      <w:r w:rsidRPr="007B2F34">
        <w:rPr>
          <w:rFonts w:cs="Arial" w:hint="cs"/>
          <w:sz w:val="32"/>
          <w:szCs w:val="32"/>
          <w:u w:val="single"/>
          <w:rtl/>
        </w:rPr>
        <w:t>שקל</w:t>
      </w:r>
    </w:p>
    <w:bookmarkEnd w:id="0"/>
    <w:p w:rsidR="00EC33E1" w:rsidRPr="007B2F34" w:rsidRDefault="00EC33E1" w:rsidP="007B2F34">
      <w:pPr>
        <w:spacing w:after="0" w:line="360" w:lineRule="auto"/>
        <w:ind w:left="-227" w:right="-227"/>
        <w:jc w:val="both"/>
        <w:rPr>
          <w:rtl/>
        </w:rPr>
      </w:pPr>
    </w:p>
    <w:p w:rsidR="00E64AA6" w:rsidRPr="007B2F34" w:rsidRDefault="00E16D3C" w:rsidP="007B2F34">
      <w:pPr>
        <w:spacing w:after="0" w:line="360" w:lineRule="auto"/>
        <w:ind w:left="-227" w:right="-227"/>
        <w:jc w:val="both"/>
        <w:rPr>
          <w:rFonts w:hint="cs"/>
          <w:rtl/>
        </w:rPr>
      </w:pPr>
      <w:r w:rsidRPr="007B2F34">
        <w:rPr>
          <w:rFonts w:hint="cs"/>
          <w:rtl/>
        </w:rPr>
        <w:t>מוא"ז הגלבוע, בראשותו של עובד נור</w:t>
      </w:r>
      <w:r w:rsidR="0005524B" w:rsidRPr="007B2F34">
        <w:rPr>
          <w:rFonts w:hint="cs"/>
          <w:rtl/>
        </w:rPr>
        <w:t xml:space="preserve">, פועלת במהלך השנה </w:t>
      </w:r>
      <w:r w:rsidR="00E64AA6" w:rsidRPr="007B2F34">
        <w:rPr>
          <w:rFonts w:hint="cs"/>
          <w:rtl/>
        </w:rPr>
        <w:t xml:space="preserve">וחצי </w:t>
      </w:r>
      <w:r w:rsidR="0005524B" w:rsidRPr="007B2F34">
        <w:rPr>
          <w:rFonts w:hint="cs"/>
          <w:rtl/>
        </w:rPr>
        <w:t>האחרונ</w:t>
      </w:r>
      <w:r w:rsidR="00E64AA6" w:rsidRPr="007B2F34">
        <w:rPr>
          <w:rFonts w:hint="cs"/>
          <w:rtl/>
        </w:rPr>
        <w:t>ות</w:t>
      </w:r>
      <w:r w:rsidR="0005524B" w:rsidRPr="007B2F34">
        <w:rPr>
          <w:rFonts w:hint="cs"/>
          <w:rtl/>
        </w:rPr>
        <w:t xml:space="preserve">, באופן נמרץ וממוקד למען רביזיה מקיפה בתחום </w:t>
      </w:r>
      <w:r w:rsidR="00E64AA6" w:rsidRPr="007B2F34">
        <w:rPr>
          <w:rFonts w:hint="cs"/>
          <w:rtl/>
        </w:rPr>
        <w:t xml:space="preserve">הסדרת חובות </w:t>
      </w:r>
      <w:r w:rsidR="0005524B" w:rsidRPr="007B2F34">
        <w:rPr>
          <w:rFonts w:hint="cs"/>
          <w:rtl/>
        </w:rPr>
        <w:t>הארנונה</w:t>
      </w:r>
      <w:r w:rsidR="009739C9" w:rsidRPr="007B2F34">
        <w:rPr>
          <w:rFonts w:hint="cs"/>
          <w:rtl/>
        </w:rPr>
        <w:t>.</w:t>
      </w:r>
      <w:r w:rsidR="0005524B" w:rsidRPr="007B2F34">
        <w:rPr>
          <w:rFonts w:hint="cs"/>
          <w:rtl/>
        </w:rPr>
        <w:t xml:space="preserve"> זאת כחלק מ</w:t>
      </w:r>
      <w:r w:rsidR="009739C9" w:rsidRPr="007B2F34">
        <w:rPr>
          <w:rFonts w:hint="cs"/>
          <w:rtl/>
        </w:rPr>
        <w:t xml:space="preserve">מדיניות של </w:t>
      </w:r>
      <w:r w:rsidR="0005524B" w:rsidRPr="007B2F34">
        <w:rPr>
          <w:rFonts w:hint="cs"/>
          <w:rtl/>
        </w:rPr>
        <w:t>איגום משאבים ויכולות של המועצה</w:t>
      </w:r>
      <w:r w:rsidR="0081212E" w:rsidRPr="007B2F34">
        <w:rPr>
          <w:rFonts w:hint="cs"/>
          <w:rtl/>
        </w:rPr>
        <w:t>,</w:t>
      </w:r>
      <w:r w:rsidR="0005524B" w:rsidRPr="007B2F34">
        <w:rPr>
          <w:rFonts w:hint="cs"/>
          <w:rtl/>
        </w:rPr>
        <w:t xml:space="preserve"> לפעול </w:t>
      </w:r>
      <w:r w:rsidR="0005524B" w:rsidRPr="007B2F34">
        <w:rPr>
          <w:rFonts w:cs="Arial" w:hint="cs"/>
          <w:rtl/>
        </w:rPr>
        <w:t>ישירות</w:t>
      </w:r>
      <w:r w:rsidR="0005524B" w:rsidRPr="007B2F34">
        <w:rPr>
          <w:rFonts w:cs="Arial"/>
          <w:rtl/>
        </w:rPr>
        <w:t xml:space="preserve"> </w:t>
      </w:r>
      <w:r w:rsidR="0005524B" w:rsidRPr="007B2F34">
        <w:rPr>
          <w:rFonts w:cs="Arial" w:hint="cs"/>
          <w:rtl/>
        </w:rPr>
        <w:t>לרווחת התושבים</w:t>
      </w:r>
      <w:r w:rsidR="0005524B" w:rsidRPr="007B2F34">
        <w:rPr>
          <w:rFonts w:cs="Arial"/>
          <w:rtl/>
        </w:rPr>
        <w:t xml:space="preserve"> </w:t>
      </w:r>
      <w:r w:rsidR="0005524B" w:rsidRPr="007B2F34">
        <w:rPr>
          <w:rFonts w:cs="Arial" w:hint="cs"/>
          <w:rtl/>
        </w:rPr>
        <w:t>ושיפור</w:t>
      </w:r>
      <w:r w:rsidR="0005524B" w:rsidRPr="007B2F34">
        <w:rPr>
          <w:rFonts w:cs="Arial"/>
          <w:rtl/>
        </w:rPr>
        <w:t xml:space="preserve"> </w:t>
      </w:r>
      <w:r w:rsidR="0005524B" w:rsidRPr="007B2F34">
        <w:rPr>
          <w:rFonts w:cs="Arial" w:hint="cs"/>
          <w:rtl/>
        </w:rPr>
        <w:t>איכות</w:t>
      </w:r>
      <w:r w:rsidR="0005524B" w:rsidRPr="007B2F34">
        <w:rPr>
          <w:rFonts w:cs="Arial"/>
          <w:rtl/>
        </w:rPr>
        <w:t xml:space="preserve"> </w:t>
      </w:r>
      <w:r w:rsidR="0005524B" w:rsidRPr="007B2F34">
        <w:rPr>
          <w:rFonts w:cs="Arial" w:hint="cs"/>
          <w:rtl/>
        </w:rPr>
        <w:t>חייהם</w:t>
      </w:r>
      <w:r w:rsidR="0005524B" w:rsidRPr="007B2F34">
        <w:rPr>
          <w:rFonts w:cs="Arial"/>
          <w:rtl/>
        </w:rPr>
        <w:t>.</w:t>
      </w:r>
      <w:r w:rsidR="0005524B" w:rsidRPr="007B2F34">
        <w:rPr>
          <w:rFonts w:hint="cs"/>
          <w:rtl/>
        </w:rPr>
        <w:t xml:space="preserve"> כמדיניות </w:t>
      </w:r>
      <w:r w:rsidR="00333982" w:rsidRPr="007B2F34">
        <w:rPr>
          <w:rFonts w:hint="cs"/>
          <w:rtl/>
        </w:rPr>
        <w:t xml:space="preserve">ברורה </w:t>
      </w:r>
      <w:r w:rsidR="0005524B" w:rsidRPr="007B2F34">
        <w:rPr>
          <w:rFonts w:hint="cs"/>
          <w:rtl/>
        </w:rPr>
        <w:t xml:space="preserve">פועלת מחלקת הגבייה במוא"ז גלבוע בשני מישורים עיקרים: תחת ההנחה של חוק אחיד לכולם, מתבצעות פעולות להעמקת הגבייה ולחיוב בעלי נכסים </w:t>
      </w:r>
      <w:r w:rsidR="00292FD8" w:rsidRPr="007B2F34">
        <w:rPr>
          <w:rFonts w:hint="cs"/>
          <w:rtl/>
        </w:rPr>
        <w:t>(</w:t>
      </w:r>
      <w:r w:rsidR="0005524B" w:rsidRPr="007B2F34">
        <w:rPr>
          <w:rFonts w:hint="cs"/>
          <w:rtl/>
        </w:rPr>
        <w:t>שעד כה נמנעו מתשלום</w:t>
      </w:r>
      <w:r w:rsidR="00292FD8" w:rsidRPr="007B2F34">
        <w:rPr>
          <w:rFonts w:hint="cs"/>
          <w:rtl/>
        </w:rPr>
        <w:t xml:space="preserve">) </w:t>
      </w:r>
      <w:r w:rsidR="009739C9" w:rsidRPr="007B2F34">
        <w:rPr>
          <w:rFonts w:hint="cs"/>
          <w:rtl/>
        </w:rPr>
        <w:t xml:space="preserve">והכנסתם </w:t>
      </w:r>
      <w:r w:rsidR="00292FD8" w:rsidRPr="007B2F34">
        <w:rPr>
          <w:rFonts w:hint="cs"/>
          <w:rtl/>
        </w:rPr>
        <w:t>למעגל המשלמים</w:t>
      </w:r>
      <w:r w:rsidR="0005524B" w:rsidRPr="007B2F34">
        <w:rPr>
          <w:rFonts w:hint="cs"/>
          <w:rtl/>
        </w:rPr>
        <w:t xml:space="preserve">. במקביל, </w:t>
      </w:r>
      <w:r w:rsidR="00292FD8" w:rsidRPr="007B2F34">
        <w:rPr>
          <w:rFonts w:hint="cs"/>
          <w:rtl/>
        </w:rPr>
        <w:t>מעודדת</w:t>
      </w:r>
      <w:r w:rsidR="007015C1" w:rsidRPr="007B2F34">
        <w:rPr>
          <w:rFonts w:hint="cs"/>
          <w:rtl/>
        </w:rPr>
        <w:t>,</w:t>
      </w:r>
      <w:r w:rsidR="00292FD8" w:rsidRPr="007B2F34">
        <w:rPr>
          <w:rFonts w:hint="cs"/>
          <w:rtl/>
        </w:rPr>
        <w:t xml:space="preserve"> </w:t>
      </w:r>
      <w:r w:rsidR="007015C1" w:rsidRPr="007B2F34">
        <w:rPr>
          <w:rFonts w:hint="cs"/>
          <w:rtl/>
        </w:rPr>
        <w:t xml:space="preserve">ומסייעת </w:t>
      </w:r>
      <w:r w:rsidR="00292FD8" w:rsidRPr="007B2F34">
        <w:rPr>
          <w:rFonts w:hint="cs"/>
          <w:rtl/>
        </w:rPr>
        <w:t xml:space="preserve">המועצה </w:t>
      </w:r>
      <w:r w:rsidR="007015C1" w:rsidRPr="007B2F34">
        <w:rPr>
          <w:rFonts w:hint="cs"/>
          <w:rtl/>
        </w:rPr>
        <w:t>ל</w:t>
      </w:r>
      <w:r w:rsidR="00292FD8" w:rsidRPr="007B2F34">
        <w:rPr>
          <w:rFonts w:hint="cs"/>
          <w:rtl/>
        </w:rPr>
        <w:t>תושביה הזכאים להנחות, לפעול בדרכים המקובלות</w:t>
      </w:r>
      <w:r w:rsidR="00E64AA6" w:rsidRPr="007B2F34">
        <w:rPr>
          <w:rFonts w:hint="cs"/>
          <w:rtl/>
        </w:rPr>
        <w:t xml:space="preserve"> לממשם.</w:t>
      </w:r>
      <w:r w:rsidR="00292FD8" w:rsidRPr="007B2F34">
        <w:rPr>
          <w:rFonts w:hint="cs"/>
          <w:rtl/>
        </w:rPr>
        <w:t xml:space="preserve"> </w:t>
      </w:r>
      <w:r w:rsidR="00E64AA6" w:rsidRPr="007B2F34">
        <w:rPr>
          <w:rFonts w:hint="cs"/>
          <w:rtl/>
        </w:rPr>
        <w:t>תוך שיתוף פעולה הדוק עם משרד הפנים, יוזמת המועצה פעילות שבסופה מאושר לחייבים הקלות בתשלומים, וכן מחיקת חובות בלתי רלוונטיות.</w:t>
      </w:r>
    </w:p>
    <w:p w:rsidR="00E64AA6" w:rsidRPr="007B2F34" w:rsidRDefault="00E64AA6" w:rsidP="007B2F34">
      <w:pPr>
        <w:spacing w:after="0" w:line="360" w:lineRule="auto"/>
        <w:ind w:left="-227" w:right="-227"/>
        <w:jc w:val="both"/>
        <w:rPr>
          <w:rFonts w:hint="cs"/>
          <w:rtl/>
        </w:rPr>
      </w:pPr>
    </w:p>
    <w:p w:rsidR="007B2F34" w:rsidRPr="007B2F34" w:rsidRDefault="007B2F34" w:rsidP="007B2F34">
      <w:pPr>
        <w:spacing w:after="0" w:line="360" w:lineRule="auto"/>
        <w:ind w:left="-227" w:right="-227"/>
        <w:jc w:val="both"/>
        <w:rPr>
          <w:rFonts w:ascii="Arial" w:hAnsi="Arial" w:cs="Arial"/>
        </w:rPr>
      </w:pPr>
      <w:r w:rsidRPr="007B2F34">
        <w:rPr>
          <w:rFonts w:ascii="Arial" w:hAnsi="Arial" w:cs="Arial"/>
          <w:rtl/>
        </w:rPr>
        <w:t>אותה מדיניות של המועצה, המאפשרת לחייבים להסדיר חובם על פי תקנות ההנחה מארנונה, נושאת פרי מרשים</w:t>
      </w:r>
      <w:r>
        <w:rPr>
          <w:rFonts w:ascii="Arial" w:hAnsi="Arial" w:cs="Arial" w:hint="cs"/>
          <w:rtl/>
        </w:rPr>
        <w:t>:</w:t>
      </w:r>
      <w:r w:rsidRPr="007B2F34">
        <w:rPr>
          <w:rFonts w:ascii="Arial" w:hAnsi="Arial" w:cs="Arial"/>
          <w:rtl/>
        </w:rPr>
        <w:t xml:space="preserve"> במהלך שנת 2016 טופלו 264 תיקיי חייבים במסלול ועדת הנחות בארנונה של המועצה. בנוסף, ולאחרונה, התקבלו אישורי משרד הפנים לפניות שנעשו בעבור מסלול מחיקת חובות. מניתוח האישורים עולה כי בשנה שעברה, נסגרו 248 תיקיי חייבים. סה"כ, נמחקו </w:t>
      </w:r>
      <w:r>
        <w:rPr>
          <w:rFonts w:ascii="Arial" w:hAnsi="Arial" w:cs="Arial" w:hint="cs"/>
          <w:rtl/>
        </w:rPr>
        <w:t xml:space="preserve">בגלבוע </w:t>
      </w:r>
      <w:r w:rsidRPr="007B2F34">
        <w:rPr>
          <w:rFonts w:ascii="Arial" w:hAnsi="Arial" w:cs="Arial"/>
          <w:rtl/>
        </w:rPr>
        <w:t xml:space="preserve">חובות בסדר גודל של מעל ל- 5.6 מיליון שקל. בנוסף, וע"פ הערכות מושכלות במחלקת הגבייה, צפוי משרד הפנים במהלך החודשיים הקרובים לאשר סגירה של עוד כ-55 תיקיי חייבים, המשקפים מחיקת חוב של </w:t>
      </w:r>
      <w:r>
        <w:rPr>
          <w:rFonts w:ascii="Arial" w:hAnsi="Arial" w:cs="Arial" w:hint="cs"/>
          <w:rtl/>
        </w:rPr>
        <w:t xml:space="preserve">עוד </w:t>
      </w:r>
      <w:r w:rsidRPr="007B2F34">
        <w:rPr>
          <w:rFonts w:ascii="Arial" w:hAnsi="Arial" w:cs="Arial"/>
          <w:rtl/>
        </w:rPr>
        <w:t>כ-1.5 מיליון שקל.</w:t>
      </w:r>
    </w:p>
    <w:p w:rsidR="007B2F34" w:rsidRPr="007B2F34" w:rsidRDefault="007B2F34" w:rsidP="007B2F34">
      <w:pPr>
        <w:spacing w:after="0" w:line="360" w:lineRule="auto"/>
        <w:ind w:left="-227" w:right="-227"/>
        <w:jc w:val="both"/>
        <w:rPr>
          <w:rFonts w:ascii="Calibri" w:hAnsi="Calibri" w:cs="Times New Roman"/>
        </w:rPr>
      </w:pPr>
    </w:p>
    <w:p w:rsidR="00E64AA6" w:rsidRPr="007B2F34" w:rsidRDefault="009351B6" w:rsidP="007B2F34">
      <w:pPr>
        <w:spacing w:after="0" w:line="360" w:lineRule="auto"/>
        <w:ind w:left="-227" w:right="-227"/>
        <w:jc w:val="both"/>
        <w:rPr>
          <w:rFonts w:cs="Arial" w:hint="cs"/>
          <w:rtl/>
        </w:rPr>
      </w:pPr>
      <w:r w:rsidRPr="007B2F34">
        <w:rPr>
          <w:rFonts w:cs="Arial" w:hint="cs"/>
          <w:rtl/>
        </w:rPr>
        <w:t>"המטרה</w:t>
      </w:r>
      <w:r w:rsidRPr="007B2F34">
        <w:rPr>
          <w:rFonts w:cs="Arial"/>
          <w:rtl/>
        </w:rPr>
        <w:t xml:space="preserve"> </w:t>
      </w:r>
      <w:r w:rsidRPr="007B2F34">
        <w:rPr>
          <w:rFonts w:cs="Arial" w:hint="cs"/>
          <w:rtl/>
        </w:rPr>
        <w:t>שלנו</w:t>
      </w:r>
      <w:r w:rsidRPr="007B2F34">
        <w:rPr>
          <w:rFonts w:cs="Arial"/>
          <w:rtl/>
        </w:rPr>
        <w:t xml:space="preserve"> </w:t>
      </w:r>
      <w:r w:rsidRPr="007B2F34">
        <w:rPr>
          <w:rFonts w:cs="Arial" w:hint="cs"/>
          <w:rtl/>
        </w:rPr>
        <w:t>היא</w:t>
      </w:r>
      <w:r w:rsidRPr="007B2F34">
        <w:rPr>
          <w:rFonts w:cs="Arial"/>
          <w:rtl/>
        </w:rPr>
        <w:t xml:space="preserve"> </w:t>
      </w:r>
      <w:r w:rsidRPr="007B2F34">
        <w:rPr>
          <w:rFonts w:cs="Arial" w:hint="cs"/>
          <w:rtl/>
        </w:rPr>
        <w:t>לגדול</w:t>
      </w:r>
      <w:r w:rsidRPr="007B2F34">
        <w:rPr>
          <w:rFonts w:cs="Arial"/>
          <w:rtl/>
        </w:rPr>
        <w:t xml:space="preserve"> </w:t>
      </w:r>
      <w:r w:rsidRPr="007B2F34">
        <w:rPr>
          <w:rFonts w:cs="Arial" w:hint="cs"/>
          <w:rtl/>
        </w:rPr>
        <w:t>נכון</w:t>
      </w:r>
      <w:r w:rsidRPr="007B2F34">
        <w:rPr>
          <w:rFonts w:cs="Arial"/>
          <w:rtl/>
        </w:rPr>
        <w:t xml:space="preserve"> </w:t>
      </w:r>
      <w:r w:rsidRPr="007B2F34">
        <w:rPr>
          <w:rFonts w:cs="Arial" w:hint="cs"/>
          <w:rtl/>
        </w:rPr>
        <w:t>ומאוזן</w:t>
      </w:r>
      <w:r w:rsidRPr="007B2F34">
        <w:rPr>
          <w:rFonts w:cs="Arial"/>
          <w:rtl/>
        </w:rPr>
        <w:t xml:space="preserve">, </w:t>
      </w:r>
      <w:r w:rsidRPr="007B2F34">
        <w:rPr>
          <w:rFonts w:cs="Arial" w:hint="cs"/>
          <w:rtl/>
        </w:rPr>
        <w:t>תוך</w:t>
      </w:r>
      <w:r w:rsidRPr="007B2F34">
        <w:rPr>
          <w:rFonts w:cs="Arial"/>
          <w:rtl/>
        </w:rPr>
        <w:t xml:space="preserve"> </w:t>
      </w:r>
      <w:r w:rsidRPr="007B2F34">
        <w:rPr>
          <w:rFonts w:cs="Arial" w:hint="cs"/>
          <w:rtl/>
        </w:rPr>
        <w:t>ייצור</w:t>
      </w:r>
      <w:r w:rsidRPr="007B2F34">
        <w:rPr>
          <w:rFonts w:cs="Arial"/>
          <w:rtl/>
        </w:rPr>
        <w:t xml:space="preserve"> </w:t>
      </w:r>
      <w:r w:rsidRPr="007B2F34">
        <w:rPr>
          <w:rFonts w:cs="Arial" w:hint="cs"/>
          <w:rtl/>
        </w:rPr>
        <w:t>מנופים</w:t>
      </w:r>
      <w:r w:rsidRPr="007B2F34">
        <w:rPr>
          <w:rFonts w:cs="Arial"/>
          <w:rtl/>
        </w:rPr>
        <w:t xml:space="preserve"> </w:t>
      </w:r>
      <w:r w:rsidRPr="007B2F34">
        <w:rPr>
          <w:rFonts w:cs="Arial" w:hint="cs"/>
          <w:rtl/>
        </w:rPr>
        <w:t>כלכליים</w:t>
      </w:r>
      <w:r w:rsidRPr="007B2F34">
        <w:rPr>
          <w:rFonts w:cs="Arial"/>
          <w:rtl/>
        </w:rPr>
        <w:t xml:space="preserve"> </w:t>
      </w:r>
      <w:r w:rsidRPr="007B2F34">
        <w:rPr>
          <w:rFonts w:cs="Arial" w:hint="cs"/>
          <w:rtl/>
        </w:rPr>
        <w:t>שיאפשרו</w:t>
      </w:r>
      <w:r w:rsidRPr="007B2F34">
        <w:rPr>
          <w:rFonts w:cs="Arial"/>
          <w:rtl/>
        </w:rPr>
        <w:t xml:space="preserve"> </w:t>
      </w:r>
      <w:r w:rsidRPr="007B2F34">
        <w:rPr>
          <w:rFonts w:cs="Arial" w:hint="cs"/>
          <w:rtl/>
        </w:rPr>
        <w:t>לנו</w:t>
      </w:r>
      <w:r w:rsidRPr="007B2F34">
        <w:rPr>
          <w:rFonts w:cs="Arial"/>
          <w:rtl/>
        </w:rPr>
        <w:t xml:space="preserve"> </w:t>
      </w:r>
      <w:r w:rsidRPr="007B2F34">
        <w:rPr>
          <w:rFonts w:cs="Arial" w:hint="cs"/>
          <w:rtl/>
        </w:rPr>
        <w:t>להמשיך</w:t>
      </w:r>
      <w:r w:rsidRPr="007B2F34">
        <w:rPr>
          <w:rFonts w:cs="Arial"/>
          <w:rtl/>
        </w:rPr>
        <w:t xml:space="preserve"> </w:t>
      </w:r>
      <w:r w:rsidRPr="007B2F34">
        <w:rPr>
          <w:rFonts w:cs="Arial" w:hint="cs"/>
          <w:rtl/>
        </w:rPr>
        <w:t>ולהעניק</w:t>
      </w:r>
      <w:r w:rsidRPr="007B2F34">
        <w:rPr>
          <w:rFonts w:cs="Arial"/>
          <w:rtl/>
        </w:rPr>
        <w:t xml:space="preserve"> </w:t>
      </w:r>
      <w:r w:rsidRPr="007B2F34">
        <w:rPr>
          <w:rFonts w:cs="Arial" w:hint="cs"/>
          <w:rtl/>
        </w:rPr>
        <w:t>לתושבי</w:t>
      </w:r>
      <w:r w:rsidR="0081212E" w:rsidRPr="007B2F34">
        <w:rPr>
          <w:rFonts w:cs="Arial" w:hint="cs"/>
          <w:rtl/>
        </w:rPr>
        <w:t xml:space="preserve"> הגלבוע </w:t>
      </w:r>
      <w:r w:rsidRPr="007B2F34">
        <w:rPr>
          <w:rFonts w:cs="Arial" w:hint="cs"/>
          <w:rtl/>
        </w:rPr>
        <w:t>רמת</w:t>
      </w:r>
      <w:r w:rsidRPr="007B2F34">
        <w:rPr>
          <w:rFonts w:cs="Arial"/>
          <w:rtl/>
        </w:rPr>
        <w:t xml:space="preserve"> </w:t>
      </w:r>
      <w:r w:rsidRPr="007B2F34">
        <w:rPr>
          <w:rFonts w:cs="Arial" w:hint="cs"/>
          <w:rtl/>
        </w:rPr>
        <w:t>איכות</w:t>
      </w:r>
      <w:r w:rsidRPr="007B2F34">
        <w:rPr>
          <w:rFonts w:cs="Arial"/>
          <w:rtl/>
        </w:rPr>
        <w:t xml:space="preserve"> </w:t>
      </w:r>
      <w:r w:rsidRPr="007B2F34">
        <w:rPr>
          <w:rFonts w:cs="Arial" w:hint="cs"/>
          <w:rtl/>
        </w:rPr>
        <w:t>חיים</w:t>
      </w:r>
      <w:r w:rsidRPr="007B2F34">
        <w:rPr>
          <w:rFonts w:cs="Arial"/>
          <w:rtl/>
        </w:rPr>
        <w:t xml:space="preserve"> </w:t>
      </w:r>
      <w:r w:rsidRPr="007B2F34">
        <w:rPr>
          <w:rFonts w:cs="Arial" w:hint="cs"/>
          <w:rtl/>
        </w:rPr>
        <w:t>גבוהה</w:t>
      </w:r>
      <w:r w:rsidRPr="007B2F34">
        <w:rPr>
          <w:rFonts w:cs="Arial"/>
          <w:rtl/>
        </w:rPr>
        <w:t xml:space="preserve">, </w:t>
      </w:r>
      <w:r w:rsidRPr="007B2F34">
        <w:rPr>
          <w:rFonts w:cs="Arial" w:hint="cs"/>
          <w:rtl/>
        </w:rPr>
        <w:t>בכל</w:t>
      </w:r>
      <w:r w:rsidRPr="007B2F34">
        <w:rPr>
          <w:rFonts w:cs="Arial"/>
          <w:rtl/>
        </w:rPr>
        <w:t xml:space="preserve"> </w:t>
      </w:r>
      <w:r w:rsidRPr="007B2F34">
        <w:rPr>
          <w:rFonts w:cs="Arial" w:hint="cs"/>
          <w:rtl/>
        </w:rPr>
        <w:t>התחומים</w:t>
      </w:r>
      <w:r w:rsidRPr="007B2F34">
        <w:rPr>
          <w:rFonts w:cs="Arial"/>
          <w:rtl/>
        </w:rPr>
        <w:t xml:space="preserve">, </w:t>
      </w:r>
      <w:r w:rsidRPr="007B2F34">
        <w:rPr>
          <w:rFonts w:cs="Arial" w:hint="cs"/>
          <w:rtl/>
        </w:rPr>
        <w:t>ובראשם</w:t>
      </w:r>
      <w:r w:rsidRPr="007B2F34">
        <w:rPr>
          <w:rFonts w:cs="Arial"/>
          <w:rtl/>
        </w:rPr>
        <w:t xml:space="preserve"> </w:t>
      </w:r>
      <w:r w:rsidRPr="007B2F34">
        <w:rPr>
          <w:rFonts w:cs="Arial" w:hint="cs"/>
          <w:rtl/>
        </w:rPr>
        <w:t>החינוך"</w:t>
      </w:r>
      <w:r w:rsidRPr="007B2F34">
        <w:rPr>
          <w:rFonts w:cs="Arial"/>
          <w:rtl/>
        </w:rPr>
        <w:t>.</w:t>
      </w:r>
      <w:r w:rsidRPr="007B2F34">
        <w:rPr>
          <w:rFonts w:cs="Arial" w:hint="cs"/>
          <w:rtl/>
        </w:rPr>
        <w:t xml:space="preserve"> מסביר עובד נור, ראש המועצה. "מנו</w:t>
      </w:r>
      <w:r w:rsidR="00B72A5F" w:rsidRPr="007B2F34">
        <w:rPr>
          <w:rFonts w:cs="Arial" w:hint="cs"/>
          <w:rtl/>
        </w:rPr>
        <w:t>ף</w:t>
      </w:r>
      <w:r w:rsidRPr="007B2F34">
        <w:rPr>
          <w:rFonts w:cs="Arial" w:hint="cs"/>
          <w:rtl/>
        </w:rPr>
        <w:t xml:space="preserve"> כלכלי אינו מתבטא רק בעוד הקמת אזור תעשייה, אלא </w:t>
      </w:r>
      <w:r w:rsidR="00E64AA6" w:rsidRPr="007B2F34">
        <w:rPr>
          <w:rFonts w:cs="Arial" w:hint="cs"/>
          <w:rtl/>
        </w:rPr>
        <w:t>בהורדת הגיבנת</w:t>
      </w:r>
      <w:r w:rsidR="00A43D91" w:rsidRPr="007B2F34">
        <w:rPr>
          <w:rFonts w:cs="Arial" w:hint="cs"/>
          <w:rtl/>
        </w:rPr>
        <w:t xml:space="preserve"> </w:t>
      </w:r>
      <w:r w:rsidR="007B2F34">
        <w:rPr>
          <w:rFonts w:cs="Arial" w:hint="cs"/>
          <w:rtl/>
        </w:rPr>
        <w:t xml:space="preserve">היוצרת </w:t>
      </w:r>
      <w:r w:rsidR="00A43D91" w:rsidRPr="007B2F34">
        <w:rPr>
          <w:rFonts w:cs="Arial" w:hint="cs"/>
          <w:rtl/>
        </w:rPr>
        <w:t>גירעון</w:t>
      </w:r>
      <w:r w:rsidR="00A43D91" w:rsidRPr="007B2F34">
        <w:rPr>
          <w:rFonts w:cs="Arial"/>
          <w:rtl/>
        </w:rPr>
        <w:t xml:space="preserve"> </w:t>
      </w:r>
      <w:r w:rsidR="00A43D91" w:rsidRPr="007B2F34">
        <w:rPr>
          <w:rFonts w:cs="Arial" w:hint="cs"/>
          <w:rtl/>
        </w:rPr>
        <w:t>למועצה</w:t>
      </w:r>
      <w:r w:rsidR="007B2F34">
        <w:rPr>
          <w:rFonts w:cs="Arial" w:hint="cs"/>
          <w:rtl/>
        </w:rPr>
        <w:t>. בכך</w:t>
      </w:r>
      <w:r w:rsidR="00A43D91" w:rsidRPr="007B2F34">
        <w:rPr>
          <w:rFonts w:cs="Arial" w:hint="cs"/>
          <w:rtl/>
        </w:rPr>
        <w:t xml:space="preserve"> </w:t>
      </w:r>
      <w:r w:rsidR="007B2F34">
        <w:rPr>
          <w:rFonts w:cs="Arial" w:hint="cs"/>
          <w:rtl/>
        </w:rPr>
        <w:t xml:space="preserve">מתאפשר </w:t>
      </w:r>
      <w:r w:rsidR="00A43D91" w:rsidRPr="007B2F34">
        <w:rPr>
          <w:rFonts w:cs="Arial" w:hint="cs"/>
          <w:rtl/>
        </w:rPr>
        <w:t xml:space="preserve">שימוש בתשלומי הארנונה </w:t>
      </w:r>
      <w:r w:rsidR="007B2F34">
        <w:rPr>
          <w:rFonts w:cs="Arial" w:hint="cs"/>
          <w:rtl/>
        </w:rPr>
        <w:t xml:space="preserve">בהתאם </w:t>
      </w:r>
      <w:r w:rsidR="00A43D91" w:rsidRPr="007B2F34">
        <w:rPr>
          <w:rFonts w:cs="Arial" w:hint="cs"/>
          <w:rtl/>
        </w:rPr>
        <w:t>לייעודם המקורי</w:t>
      </w:r>
      <w:r w:rsidR="007B2F34">
        <w:rPr>
          <w:rFonts w:cs="Arial" w:hint="cs"/>
          <w:rtl/>
        </w:rPr>
        <w:t>:</w:t>
      </w:r>
      <w:r w:rsidR="00A43D91" w:rsidRPr="007B2F34">
        <w:rPr>
          <w:rFonts w:cs="Arial" w:hint="cs"/>
          <w:rtl/>
        </w:rPr>
        <w:t xml:space="preserve"> במקום להמשיך לשם חובות עבר, חוזר התשלום באופן מידי לתושב בדמות עוד שירותים ושיפור השירות"</w:t>
      </w:r>
    </w:p>
    <w:p w:rsidR="00E64AA6" w:rsidRPr="007B2F34" w:rsidRDefault="00E64AA6" w:rsidP="007B2F34">
      <w:pPr>
        <w:spacing w:after="0" w:line="360" w:lineRule="auto"/>
        <w:ind w:left="-227" w:right="-227"/>
        <w:jc w:val="both"/>
        <w:rPr>
          <w:rFonts w:cs="Arial" w:hint="cs"/>
          <w:rtl/>
        </w:rPr>
      </w:pPr>
    </w:p>
    <w:p w:rsidR="008C56C9" w:rsidRPr="007B2F34" w:rsidRDefault="00B72A5F" w:rsidP="007B2F34">
      <w:pPr>
        <w:spacing w:after="0" w:line="360" w:lineRule="auto"/>
        <w:ind w:left="-227" w:right="-227"/>
        <w:jc w:val="both"/>
        <w:rPr>
          <w:rFonts w:cs="Arial" w:hint="cs"/>
          <w:rtl/>
        </w:rPr>
      </w:pPr>
      <w:r w:rsidRPr="007B2F34">
        <w:rPr>
          <w:rFonts w:cs="Arial" w:hint="cs"/>
          <w:rtl/>
        </w:rPr>
        <w:t xml:space="preserve">בהמשך לדבריו של ראש המועצה יצוין כי </w:t>
      </w:r>
      <w:r w:rsidR="007015C1" w:rsidRPr="007B2F34">
        <w:rPr>
          <w:rFonts w:cs="Arial" w:hint="cs"/>
          <w:rtl/>
        </w:rPr>
        <w:t>מחלקת</w:t>
      </w:r>
      <w:r w:rsidR="007015C1" w:rsidRPr="007B2F34">
        <w:rPr>
          <w:rFonts w:cs="Arial"/>
          <w:rtl/>
        </w:rPr>
        <w:t xml:space="preserve"> </w:t>
      </w:r>
      <w:r w:rsidR="007015C1" w:rsidRPr="007B2F34">
        <w:rPr>
          <w:rFonts w:cs="Arial" w:hint="cs"/>
          <w:rtl/>
        </w:rPr>
        <w:t>הגבייה</w:t>
      </w:r>
      <w:r w:rsidR="007015C1" w:rsidRPr="007B2F34">
        <w:rPr>
          <w:rFonts w:cs="Arial"/>
          <w:rtl/>
        </w:rPr>
        <w:t xml:space="preserve"> </w:t>
      </w:r>
      <w:r w:rsidR="007015C1" w:rsidRPr="007B2F34">
        <w:rPr>
          <w:rFonts w:cs="Arial" w:hint="cs"/>
          <w:rtl/>
        </w:rPr>
        <w:t>במועצה מבצעת</w:t>
      </w:r>
      <w:r w:rsidR="007015C1" w:rsidRPr="007B2F34">
        <w:rPr>
          <w:rFonts w:cs="Arial"/>
          <w:rtl/>
        </w:rPr>
        <w:t xml:space="preserve"> </w:t>
      </w:r>
      <w:r w:rsidR="007015C1" w:rsidRPr="007B2F34">
        <w:rPr>
          <w:rFonts w:cs="Arial" w:hint="cs"/>
          <w:rtl/>
        </w:rPr>
        <w:t>פעולות</w:t>
      </w:r>
      <w:r w:rsidR="007015C1" w:rsidRPr="007B2F34">
        <w:rPr>
          <w:rFonts w:cs="Arial"/>
          <w:rtl/>
        </w:rPr>
        <w:t xml:space="preserve"> </w:t>
      </w:r>
      <w:r w:rsidR="007015C1" w:rsidRPr="007B2F34">
        <w:rPr>
          <w:rFonts w:cs="Arial" w:hint="cs"/>
          <w:rtl/>
        </w:rPr>
        <w:t>יזומות</w:t>
      </w:r>
      <w:r w:rsidR="007015C1" w:rsidRPr="007B2F34">
        <w:rPr>
          <w:rFonts w:cs="Arial"/>
          <w:rtl/>
        </w:rPr>
        <w:t xml:space="preserve"> </w:t>
      </w:r>
      <w:r w:rsidR="007015C1" w:rsidRPr="007B2F34">
        <w:rPr>
          <w:rFonts w:cs="Arial" w:hint="cs"/>
          <w:rtl/>
        </w:rPr>
        <w:t>של</w:t>
      </w:r>
      <w:r w:rsidR="007015C1" w:rsidRPr="007B2F34">
        <w:rPr>
          <w:rFonts w:cs="Arial"/>
          <w:rtl/>
        </w:rPr>
        <w:t xml:space="preserve"> </w:t>
      </w:r>
      <w:r w:rsidR="007015C1" w:rsidRPr="007B2F34">
        <w:rPr>
          <w:rFonts w:cs="Arial" w:hint="cs"/>
          <w:rtl/>
        </w:rPr>
        <w:t>פניה</w:t>
      </w:r>
      <w:r w:rsidR="007015C1" w:rsidRPr="007B2F34">
        <w:rPr>
          <w:rFonts w:cs="Arial"/>
          <w:rtl/>
        </w:rPr>
        <w:t xml:space="preserve"> </w:t>
      </w:r>
      <w:r w:rsidR="007015C1" w:rsidRPr="007B2F34">
        <w:rPr>
          <w:rFonts w:cs="Arial" w:hint="cs"/>
          <w:rtl/>
        </w:rPr>
        <w:t>אל</w:t>
      </w:r>
      <w:r w:rsidR="007015C1" w:rsidRPr="007B2F34">
        <w:rPr>
          <w:rFonts w:cs="Arial"/>
          <w:rtl/>
        </w:rPr>
        <w:t xml:space="preserve"> </w:t>
      </w:r>
      <w:r w:rsidR="007015C1" w:rsidRPr="007B2F34">
        <w:rPr>
          <w:rFonts w:cs="Arial" w:hint="cs"/>
          <w:rtl/>
        </w:rPr>
        <w:t>חייבים</w:t>
      </w:r>
      <w:r w:rsidR="007015C1" w:rsidRPr="007B2F34">
        <w:rPr>
          <w:rFonts w:cs="Arial"/>
          <w:rtl/>
        </w:rPr>
        <w:t xml:space="preserve"> </w:t>
      </w:r>
      <w:r w:rsidR="007015C1" w:rsidRPr="007B2F34">
        <w:rPr>
          <w:rFonts w:cs="Arial" w:hint="cs"/>
          <w:rtl/>
        </w:rPr>
        <w:t>והצגה</w:t>
      </w:r>
      <w:r w:rsidR="007015C1" w:rsidRPr="007B2F34">
        <w:rPr>
          <w:rFonts w:cs="Arial"/>
          <w:rtl/>
        </w:rPr>
        <w:t xml:space="preserve"> </w:t>
      </w:r>
      <w:r w:rsidR="007015C1" w:rsidRPr="007B2F34">
        <w:rPr>
          <w:rFonts w:cs="Arial" w:hint="cs"/>
          <w:rtl/>
        </w:rPr>
        <w:t>בפניהם</w:t>
      </w:r>
      <w:r w:rsidR="007015C1" w:rsidRPr="007B2F34">
        <w:rPr>
          <w:rFonts w:cs="Arial"/>
          <w:rtl/>
        </w:rPr>
        <w:t xml:space="preserve"> </w:t>
      </w:r>
      <w:r w:rsidR="007015C1" w:rsidRPr="007B2F34">
        <w:rPr>
          <w:rFonts w:cs="Arial" w:hint="cs"/>
          <w:rtl/>
        </w:rPr>
        <w:t>של האופציות</w:t>
      </w:r>
      <w:r w:rsidR="007015C1" w:rsidRPr="007B2F34">
        <w:rPr>
          <w:rFonts w:cs="Arial"/>
          <w:rtl/>
        </w:rPr>
        <w:t xml:space="preserve"> </w:t>
      </w:r>
      <w:r w:rsidR="007015C1" w:rsidRPr="007B2F34">
        <w:rPr>
          <w:rFonts w:cs="Arial" w:hint="cs"/>
          <w:rtl/>
        </w:rPr>
        <w:t>להסדר</w:t>
      </w:r>
      <w:r w:rsidR="007015C1" w:rsidRPr="007B2F34">
        <w:rPr>
          <w:rFonts w:cs="Arial"/>
          <w:rtl/>
        </w:rPr>
        <w:t xml:space="preserve"> </w:t>
      </w:r>
      <w:r w:rsidR="007015C1" w:rsidRPr="007B2F34">
        <w:rPr>
          <w:rFonts w:cs="Arial" w:hint="cs"/>
          <w:rtl/>
        </w:rPr>
        <w:t xml:space="preserve">החוב בצורה מקילה. </w:t>
      </w:r>
      <w:r w:rsidR="00E16D3C" w:rsidRPr="007B2F34">
        <w:rPr>
          <w:rFonts w:cs="Arial" w:hint="cs"/>
          <w:rtl/>
        </w:rPr>
        <w:t>המועצה</w:t>
      </w:r>
      <w:r w:rsidR="00E16D3C" w:rsidRPr="007B2F34">
        <w:rPr>
          <w:rFonts w:cs="Arial"/>
          <w:rtl/>
        </w:rPr>
        <w:t xml:space="preserve"> </w:t>
      </w:r>
      <w:r w:rsidR="00E16D3C" w:rsidRPr="007B2F34">
        <w:rPr>
          <w:rFonts w:cs="Arial" w:hint="cs"/>
          <w:rtl/>
        </w:rPr>
        <w:t>מתנהלת</w:t>
      </w:r>
      <w:r w:rsidR="00E16D3C" w:rsidRPr="007B2F34">
        <w:rPr>
          <w:rFonts w:cs="Arial"/>
          <w:rtl/>
        </w:rPr>
        <w:t xml:space="preserve"> </w:t>
      </w:r>
      <w:r w:rsidR="00E16D3C" w:rsidRPr="007B2F34">
        <w:rPr>
          <w:rFonts w:cs="Arial" w:hint="cs"/>
          <w:rtl/>
        </w:rPr>
        <w:t>לפי</w:t>
      </w:r>
      <w:r w:rsidR="00E16D3C" w:rsidRPr="007B2F34">
        <w:rPr>
          <w:rFonts w:cs="Arial"/>
          <w:rtl/>
        </w:rPr>
        <w:t xml:space="preserve"> </w:t>
      </w:r>
      <w:r w:rsidR="007B2F34">
        <w:rPr>
          <w:rFonts w:cs="Arial" w:hint="cs"/>
          <w:rtl/>
        </w:rPr>
        <w:t>ה</w:t>
      </w:r>
      <w:r w:rsidR="00E16D3C" w:rsidRPr="007B2F34">
        <w:rPr>
          <w:rFonts w:cs="Arial" w:hint="cs"/>
          <w:rtl/>
        </w:rPr>
        <w:t>נוהל</w:t>
      </w:r>
      <w:r w:rsidR="00E16D3C" w:rsidRPr="007B2F34">
        <w:rPr>
          <w:rFonts w:cs="Arial"/>
          <w:rtl/>
        </w:rPr>
        <w:t xml:space="preserve"> </w:t>
      </w:r>
      <w:r w:rsidRPr="007B2F34">
        <w:rPr>
          <w:rFonts w:cs="Arial" w:hint="cs"/>
          <w:rtl/>
        </w:rPr>
        <w:t xml:space="preserve">הגורס כי </w:t>
      </w:r>
      <w:r w:rsidR="00E16D3C" w:rsidRPr="007B2F34">
        <w:rPr>
          <w:rFonts w:cs="Arial" w:hint="cs"/>
          <w:rtl/>
        </w:rPr>
        <w:t>חייבים</w:t>
      </w:r>
      <w:r w:rsidR="00E16D3C" w:rsidRPr="007B2F34">
        <w:rPr>
          <w:rFonts w:cs="Arial"/>
          <w:rtl/>
        </w:rPr>
        <w:t xml:space="preserve"> </w:t>
      </w:r>
      <w:r w:rsidR="00E16D3C" w:rsidRPr="007B2F34">
        <w:rPr>
          <w:rFonts w:cs="Arial" w:hint="cs"/>
          <w:rtl/>
        </w:rPr>
        <w:t>שזכאים</w:t>
      </w:r>
      <w:r w:rsidR="00E16D3C" w:rsidRPr="007B2F34">
        <w:rPr>
          <w:rFonts w:cs="Arial"/>
          <w:rtl/>
        </w:rPr>
        <w:t xml:space="preserve"> </w:t>
      </w:r>
      <w:r w:rsidR="00E16D3C" w:rsidRPr="007B2F34">
        <w:rPr>
          <w:rFonts w:cs="Arial" w:hint="cs"/>
          <w:rtl/>
        </w:rPr>
        <w:t>להנחה</w:t>
      </w:r>
      <w:r w:rsidR="00E16D3C" w:rsidRPr="007B2F34">
        <w:rPr>
          <w:rFonts w:cs="Arial"/>
          <w:rtl/>
        </w:rPr>
        <w:t xml:space="preserve"> </w:t>
      </w:r>
      <w:r w:rsidR="00E16D3C" w:rsidRPr="007B2F34">
        <w:rPr>
          <w:rFonts w:cs="Arial" w:hint="cs"/>
          <w:rtl/>
        </w:rPr>
        <w:t>בארנונה</w:t>
      </w:r>
      <w:r w:rsidRPr="007B2F34">
        <w:rPr>
          <w:rFonts w:cs="Arial" w:hint="cs"/>
          <w:rtl/>
        </w:rPr>
        <w:t>,</w:t>
      </w:r>
      <w:r w:rsidR="00E16D3C" w:rsidRPr="007B2F34">
        <w:rPr>
          <w:rFonts w:cs="Arial"/>
          <w:rtl/>
        </w:rPr>
        <w:t xml:space="preserve"> </w:t>
      </w:r>
      <w:r w:rsidR="00E16D3C" w:rsidRPr="007B2F34">
        <w:rPr>
          <w:rFonts w:cs="Arial" w:hint="cs"/>
          <w:rtl/>
        </w:rPr>
        <w:t>מתבקשים</w:t>
      </w:r>
      <w:r w:rsidR="00E16D3C" w:rsidRPr="007B2F34">
        <w:rPr>
          <w:rFonts w:cs="Arial"/>
          <w:rtl/>
        </w:rPr>
        <w:t xml:space="preserve"> </w:t>
      </w:r>
      <w:r w:rsidR="00E16D3C" w:rsidRPr="007B2F34">
        <w:rPr>
          <w:rFonts w:cs="Arial" w:hint="cs"/>
          <w:rtl/>
        </w:rPr>
        <w:t>להגיש</w:t>
      </w:r>
      <w:r w:rsidR="00E16D3C" w:rsidRPr="007B2F34">
        <w:rPr>
          <w:rFonts w:cs="Arial"/>
          <w:rtl/>
        </w:rPr>
        <w:t xml:space="preserve"> </w:t>
      </w:r>
      <w:r w:rsidR="00E16D3C" w:rsidRPr="007B2F34">
        <w:rPr>
          <w:rFonts w:cs="Arial" w:hint="cs"/>
          <w:rtl/>
        </w:rPr>
        <w:t>אסמכתאות</w:t>
      </w:r>
      <w:r w:rsidR="00E16D3C" w:rsidRPr="007B2F34">
        <w:rPr>
          <w:rFonts w:cs="Arial"/>
          <w:rtl/>
        </w:rPr>
        <w:t xml:space="preserve"> </w:t>
      </w:r>
      <w:r w:rsidR="00E16D3C" w:rsidRPr="007B2F34">
        <w:rPr>
          <w:rFonts w:cs="Arial" w:hint="cs"/>
          <w:rtl/>
        </w:rPr>
        <w:t>רלוונטיות</w:t>
      </w:r>
      <w:r w:rsidR="00E16D3C" w:rsidRPr="007B2F34">
        <w:rPr>
          <w:rFonts w:cs="Arial"/>
          <w:rtl/>
        </w:rPr>
        <w:t xml:space="preserve"> </w:t>
      </w:r>
      <w:r w:rsidR="007015C1" w:rsidRPr="007B2F34">
        <w:rPr>
          <w:rFonts w:cs="Arial" w:hint="cs"/>
          <w:rtl/>
        </w:rPr>
        <w:t>ועניינם</w:t>
      </w:r>
      <w:r w:rsidRPr="007B2F34">
        <w:rPr>
          <w:rFonts w:cs="Arial" w:hint="cs"/>
          <w:rtl/>
        </w:rPr>
        <w:t xml:space="preserve"> נידון </w:t>
      </w:r>
      <w:r w:rsidR="00E16D3C" w:rsidRPr="007B2F34">
        <w:rPr>
          <w:rFonts w:cs="Arial" w:hint="cs"/>
          <w:rtl/>
        </w:rPr>
        <w:t>ב</w:t>
      </w:r>
      <w:r w:rsidRPr="007B2F34">
        <w:rPr>
          <w:rFonts w:cs="Arial" w:hint="cs"/>
          <w:rtl/>
        </w:rPr>
        <w:t>ו</w:t>
      </w:r>
      <w:r w:rsidR="00E16D3C" w:rsidRPr="007B2F34">
        <w:rPr>
          <w:rFonts w:cs="Arial" w:hint="cs"/>
          <w:rtl/>
        </w:rPr>
        <w:t>ועדת</w:t>
      </w:r>
      <w:r w:rsidR="00E16D3C" w:rsidRPr="007B2F34">
        <w:rPr>
          <w:rFonts w:cs="Arial"/>
          <w:rtl/>
        </w:rPr>
        <w:t xml:space="preserve"> </w:t>
      </w:r>
      <w:r w:rsidR="00E16D3C" w:rsidRPr="007B2F34">
        <w:rPr>
          <w:rFonts w:cs="Arial" w:hint="cs"/>
          <w:rtl/>
        </w:rPr>
        <w:t>ההנחות</w:t>
      </w:r>
      <w:r w:rsidR="00E16D3C" w:rsidRPr="007B2F34">
        <w:rPr>
          <w:rFonts w:cs="Arial"/>
          <w:rtl/>
        </w:rPr>
        <w:t xml:space="preserve"> </w:t>
      </w:r>
      <w:r w:rsidR="00E16D3C" w:rsidRPr="007B2F34">
        <w:rPr>
          <w:rFonts w:cs="Arial" w:hint="cs"/>
          <w:rtl/>
        </w:rPr>
        <w:t>של</w:t>
      </w:r>
      <w:r w:rsidR="00E16D3C" w:rsidRPr="007B2F34">
        <w:rPr>
          <w:rFonts w:cs="Arial"/>
          <w:rtl/>
        </w:rPr>
        <w:t xml:space="preserve"> </w:t>
      </w:r>
      <w:r w:rsidR="00E16D3C" w:rsidRPr="007B2F34">
        <w:rPr>
          <w:rFonts w:cs="Arial" w:hint="cs"/>
          <w:rtl/>
        </w:rPr>
        <w:t>המועצה</w:t>
      </w:r>
      <w:r w:rsidR="00E16D3C" w:rsidRPr="007B2F34">
        <w:rPr>
          <w:rFonts w:cs="Arial"/>
          <w:rtl/>
        </w:rPr>
        <w:t>.</w:t>
      </w:r>
      <w:r w:rsidRPr="007B2F34">
        <w:rPr>
          <w:rFonts w:cs="Arial" w:hint="cs"/>
          <w:rtl/>
        </w:rPr>
        <w:t xml:space="preserve"> </w:t>
      </w:r>
      <w:r w:rsidR="00E16D3C" w:rsidRPr="007B2F34">
        <w:rPr>
          <w:rFonts w:cs="Arial" w:hint="cs"/>
          <w:rtl/>
        </w:rPr>
        <w:t>החלטת</w:t>
      </w:r>
      <w:r w:rsidR="00E16D3C" w:rsidRPr="007B2F34">
        <w:rPr>
          <w:rFonts w:cs="Arial"/>
          <w:rtl/>
        </w:rPr>
        <w:t xml:space="preserve"> </w:t>
      </w:r>
      <w:r w:rsidR="00E16D3C" w:rsidRPr="007B2F34">
        <w:rPr>
          <w:rFonts w:cs="Arial" w:hint="cs"/>
          <w:rtl/>
        </w:rPr>
        <w:t>הועדה</w:t>
      </w:r>
      <w:r w:rsidR="00E16D3C" w:rsidRPr="007B2F34">
        <w:rPr>
          <w:rFonts w:cs="Arial"/>
          <w:rtl/>
        </w:rPr>
        <w:t xml:space="preserve"> </w:t>
      </w:r>
      <w:r w:rsidR="00E16D3C" w:rsidRPr="007B2F34">
        <w:rPr>
          <w:rFonts w:cs="Arial" w:hint="cs"/>
          <w:rtl/>
        </w:rPr>
        <w:t>בצירוף</w:t>
      </w:r>
      <w:r w:rsidR="00E16D3C" w:rsidRPr="007B2F34">
        <w:rPr>
          <w:rFonts w:cs="Arial"/>
          <w:rtl/>
        </w:rPr>
        <w:t xml:space="preserve"> </w:t>
      </w:r>
      <w:r w:rsidR="00E16D3C" w:rsidRPr="007B2F34">
        <w:rPr>
          <w:rFonts w:cs="Arial" w:hint="cs"/>
          <w:rtl/>
        </w:rPr>
        <w:t>הפרוטוקול</w:t>
      </w:r>
      <w:r w:rsidR="00E16D3C" w:rsidRPr="007B2F34">
        <w:rPr>
          <w:rFonts w:cs="Arial"/>
          <w:rtl/>
        </w:rPr>
        <w:t xml:space="preserve"> </w:t>
      </w:r>
      <w:r w:rsidR="00E16D3C" w:rsidRPr="007B2F34">
        <w:rPr>
          <w:rFonts w:cs="Arial" w:hint="cs"/>
          <w:rtl/>
        </w:rPr>
        <w:t>מועברים</w:t>
      </w:r>
      <w:r w:rsidR="00E16D3C" w:rsidRPr="007B2F34">
        <w:rPr>
          <w:rFonts w:cs="Arial"/>
          <w:rtl/>
        </w:rPr>
        <w:t xml:space="preserve"> </w:t>
      </w:r>
      <w:r w:rsidR="00E16D3C" w:rsidRPr="007B2F34">
        <w:rPr>
          <w:rFonts w:cs="Arial" w:hint="cs"/>
          <w:rtl/>
        </w:rPr>
        <w:t>לאישורו</w:t>
      </w:r>
      <w:r w:rsidR="00E16D3C" w:rsidRPr="007B2F34">
        <w:rPr>
          <w:rFonts w:cs="Arial"/>
          <w:rtl/>
        </w:rPr>
        <w:t xml:space="preserve"> </w:t>
      </w:r>
      <w:r w:rsidR="00E16D3C" w:rsidRPr="007B2F34">
        <w:rPr>
          <w:rFonts w:cs="Arial" w:hint="cs"/>
          <w:rtl/>
        </w:rPr>
        <w:t>של</w:t>
      </w:r>
      <w:r w:rsidR="00E16D3C" w:rsidRPr="007B2F34">
        <w:rPr>
          <w:rFonts w:cs="Arial"/>
          <w:rtl/>
        </w:rPr>
        <w:t xml:space="preserve"> </w:t>
      </w:r>
      <w:r w:rsidR="00E16D3C" w:rsidRPr="007B2F34">
        <w:rPr>
          <w:rFonts w:cs="Arial" w:hint="cs"/>
          <w:rtl/>
        </w:rPr>
        <w:t>הממונה</w:t>
      </w:r>
      <w:r w:rsidR="00E16D3C" w:rsidRPr="007B2F34">
        <w:rPr>
          <w:rFonts w:cs="Arial"/>
          <w:rtl/>
        </w:rPr>
        <w:t xml:space="preserve"> </w:t>
      </w:r>
      <w:r w:rsidR="00E16D3C" w:rsidRPr="007B2F34">
        <w:rPr>
          <w:rFonts w:cs="Arial" w:hint="cs"/>
          <w:rtl/>
        </w:rPr>
        <w:t>על</w:t>
      </w:r>
      <w:r w:rsidR="00E16D3C" w:rsidRPr="007B2F34">
        <w:rPr>
          <w:rFonts w:cs="Arial"/>
          <w:rtl/>
        </w:rPr>
        <w:t xml:space="preserve"> </w:t>
      </w:r>
      <w:r w:rsidR="00E16D3C" w:rsidRPr="007B2F34">
        <w:rPr>
          <w:rFonts w:cs="Arial" w:hint="cs"/>
          <w:rtl/>
        </w:rPr>
        <w:t>המחוז</w:t>
      </w:r>
      <w:r w:rsidR="00E16D3C" w:rsidRPr="007B2F34">
        <w:rPr>
          <w:rFonts w:cs="Arial"/>
          <w:rtl/>
        </w:rPr>
        <w:t xml:space="preserve"> </w:t>
      </w:r>
      <w:r w:rsidR="00E16D3C" w:rsidRPr="007B2F34">
        <w:rPr>
          <w:rFonts w:cs="Arial" w:hint="cs"/>
          <w:rtl/>
        </w:rPr>
        <w:t>במשרד</w:t>
      </w:r>
      <w:r w:rsidR="00E16D3C" w:rsidRPr="007B2F34">
        <w:rPr>
          <w:rFonts w:cs="Arial"/>
          <w:rtl/>
        </w:rPr>
        <w:t xml:space="preserve"> </w:t>
      </w:r>
      <w:r w:rsidR="00E16D3C" w:rsidRPr="007B2F34">
        <w:rPr>
          <w:rFonts w:cs="Arial" w:hint="cs"/>
          <w:rtl/>
        </w:rPr>
        <w:t>הפנים</w:t>
      </w:r>
      <w:r w:rsidR="00E16D3C" w:rsidRPr="007B2F34">
        <w:rPr>
          <w:rFonts w:cs="Arial"/>
          <w:rtl/>
        </w:rPr>
        <w:t>.</w:t>
      </w:r>
      <w:r w:rsidRPr="007B2F34">
        <w:rPr>
          <w:rFonts w:hint="cs"/>
          <w:rtl/>
        </w:rPr>
        <w:t xml:space="preserve"> </w:t>
      </w:r>
      <w:r w:rsidR="00E16D3C" w:rsidRPr="007B2F34">
        <w:rPr>
          <w:rFonts w:cs="Arial" w:hint="cs"/>
          <w:rtl/>
        </w:rPr>
        <w:t>רק</w:t>
      </w:r>
      <w:r w:rsidR="00E16D3C" w:rsidRPr="007B2F34">
        <w:rPr>
          <w:rFonts w:cs="Arial"/>
          <w:rtl/>
        </w:rPr>
        <w:t xml:space="preserve"> </w:t>
      </w:r>
      <w:r w:rsidR="00E16D3C" w:rsidRPr="007B2F34">
        <w:rPr>
          <w:rFonts w:cs="Arial" w:hint="cs"/>
          <w:rtl/>
        </w:rPr>
        <w:t>לאחר</w:t>
      </w:r>
      <w:r w:rsidR="00E16D3C" w:rsidRPr="007B2F34">
        <w:rPr>
          <w:rFonts w:cs="Arial"/>
          <w:rtl/>
        </w:rPr>
        <w:t xml:space="preserve"> </w:t>
      </w:r>
      <w:r w:rsidR="00E16D3C" w:rsidRPr="007B2F34">
        <w:rPr>
          <w:rFonts w:cs="Arial" w:hint="cs"/>
          <w:rtl/>
        </w:rPr>
        <w:t>קבלת</w:t>
      </w:r>
      <w:r w:rsidR="00E16D3C" w:rsidRPr="007B2F34">
        <w:rPr>
          <w:rFonts w:cs="Arial"/>
          <w:rtl/>
        </w:rPr>
        <w:t xml:space="preserve"> </w:t>
      </w:r>
      <w:r w:rsidR="00E16D3C" w:rsidRPr="007B2F34">
        <w:rPr>
          <w:rFonts w:cs="Arial" w:hint="cs"/>
          <w:rtl/>
        </w:rPr>
        <w:t>האישור</w:t>
      </w:r>
      <w:r w:rsidR="00E16D3C" w:rsidRPr="007B2F34">
        <w:rPr>
          <w:rFonts w:cs="Arial"/>
          <w:rtl/>
        </w:rPr>
        <w:t xml:space="preserve"> </w:t>
      </w:r>
      <w:r w:rsidR="00E16D3C" w:rsidRPr="007B2F34">
        <w:rPr>
          <w:rFonts w:cs="Arial" w:hint="cs"/>
          <w:rtl/>
        </w:rPr>
        <w:t>מבוצעת</w:t>
      </w:r>
      <w:r w:rsidR="00E16D3C" w:rsidRPr="007B2F34">
        <w:rPr>
          <w:rFonts w:cs="Arial"/>
          <w:rtl/>
        </w:rPr>
        <w:t xml:space="preserve"> </w:t>
      </w:r>
      <w:r w:rsidR="00E16D3C" w:rsidRPr="007B2F34">
        <w:rPr>
          <w:rFonts w:cs="Arial" w:hint="cs"/>
          <w:rtl/>
        </w:rPr>
        <w:t>מחיקת</w:t>
      </w:r>
      <w:r w:rsidR="00E16D3C" w:rsidRPr="007B2F34">
        <w:rPr>
          <w:rFonts w:cs="Arial"/>
          <w:rtl/>
        </w:rPr>
        <w:t xml:space="preserve"> </w:t>
      </w:r>
      <w:r w:rsidR="00E16D3C" w:rsidRPr="007B2F34">
        <w:rPr>
          <w:rFonts w:cs="Arial" w:hint="cs"/>
          <w:rtl/>
        </w:rPr>
        <w:t>החוב</w:t>
      </w:r>
      <w:r w:rsidR="00E16D3C" w:rsidRPr="007B2F34">
        <w:rPr>
          <w:rFonts w:cs="Arial"/>
          <w:rtl/>
        </w:rPr>
        <w:t xml:space="preserve">, </w:t>
      </w:r>
      <w:r w:rsidR="00E16D3C" w:rsidRPr="007B2F34">
        <w:rPr>
          <w:rFonts w:cs="Arial" w:hint="cs"/>
          <w:rtl/>
        </w:rPr>
        <w:t>בגובה</w:t>
      </w:r>
      <w:r w:rsidR="00E16D3C" w:rsidRPr="007B2F34">
        <w:rPr>
          <w:rFonts w:cs="Arial"/>
          <w:rtl/>
        </w:rPr>
        <w:t xml:space="preserve"> </w:t>
      </w:r>
      <w:r w:rsidR="00E16D3C" w:rsidRPr="007B2F34">
        <w:rPr>
          <w:rFonts w:cs="Arial" w:hint="cs"/>
          <w:rtl/>
        </w:rPr>
        <w:t>ההנחה</w:t>
      </w:r>
      <w:r w:rsidR="00E16D3C" w:rsidRPr="007B2F34">
        <w:rPr>
          <w:rFonts w:cs="Arial"/>
          <w:rtl/>
        </w:rPr>
        <w:t xml:space="preserve"> </w:t>
      </w:r>
      <w:r w:rsidR="00E16D3C" w:rsidRPr="007B2F34">
        <w:rPr>
          <w:rFonts w:cs="Arial" w:hint="cs"/>
          <w:rtl/>
        </w:rPr>
        <w:t>המגיעה</w:t>
      </w:r>
      <w:r w:rsidR="00E16D3C" w:rsidRPr="007B2F34">
        <w:rPr>
          <w:rFonts w:cs="Arial"/>
          <w:rtl/>
        </w:rPr>
        <w:t xml:space="preserve"> </w:t>
      </w:r>
      <w:r w:rsidR="00E16D3C" w:rsidRPr="007B2F34">
        <w:rPr>
          <w:rFonts w:cs="Arial" w:hint="cs"/>
          <w:rtl/>
        </w:rPr>
        <w:t>לחייב</w:t>
      </w:r>
      <w:r w:rsidR="00E16D3C" w:rsidRPr="007B2F34">
        <w:rPr>
          <w:rFonts w:cs="Arial"/>
          <w:rtl/>
        </w:rPr>
        <w:t>.</w:t>
      </w:r>
      <w:r w:rsidR="008C56C9" w:rsidRPr="007B2F34">
        <w:rPr>
          <w:rFonts w:hint="cs"/>
          <w:rtl/>
        </w:rPr>
        <w:t xml:space="preserve"> </w:t>
      </w:r>
      <w:r w:rsidRPr="007B2F34">
        <w:rPr>
          <w:rFonts w:cs="Arial" w:hint="cs"/>
          <w:rtl/>
        </w:rPr>
        <w:t xml:space="preserve">במועצה שבים ומדגישים כי </w:t>
      </w:r>
      <w:r w:rsidR="00E16D3C" w:rsidRPr="007B2F34">
        <w:rPr>
          <w:rFonts w:cs="Arial" w:hint="cs"/>
          <w:rtl/>
        </w:rPr>
        <w:t>מימוש</w:t>
      </w:r>
      <w:r w:rsidR="00E16D3C" w:rsidRPr="007B2F34">
        <w:rPr>
          <w:rFonts w:cs="Arial"/>
          <w:rtl/>
        </w:rPr>
        <w:t xml:space="preserve"> </w:t>
      </w:r>
      <w:r w:rsidR="00E16D3C" w:rsidRPr="007B2F34">
        <w:rPr>
          <w:rFonts w:cs="Arial" w:hint="cs"/>
          <w:rtl/>
        </w:rPr>
        <w:t>זכות</w:t>
      </w:r>
      <w:r w:rsidR="00E16D3C" w:rsidRPr="007B2F34">
        <w:rPr>
          <w:rFonts w:cs="Arial"/>
          <w:rtl/>
        </w:rPr>
        <w:t xml:space="preserve"> </w:t>
      </w:r>
      <w:r w:rsidR="008C56C9" w:rsidRPr="007B2F34">
        <w:rPr>
          <w:rFonts w:cs="Arial" w:hint="cs"/>
          <w:rtl/>
        </w:rPr>
        <w:t xml:space="preserve">ההנחה </w:t>
      </w:r>
      <w:r w:rsidR="00E16D3C" w:rsidRPr="007B2F34">
        <w:rPr>
          <w:rFonts w:cs="Arial" w:hint="cs"/>
          <w:rtl/>
        </w:rPr>
        <w:t>כפופה</w:t>
      </w:r>
      <w:r w:rsidR="00E16D3C" w:rsidRPr="007B2F34">
        <w:rPr>
          <w:rFonts w:cs="Arial"/>
          <w:rtl/>
        </w:rPr>
        <w:t xml:space="preserve"> </w:t>
      </w:r>
      <w:r w:rsidR="00E16D3C" w:rsidRPr="007B2F34">
        <w:rPr>
          <w:rFonts w:cs="Arial" w:hint="cs"/>
          <w:rtl/>
        </w:rPr>
        <w:t>לתשלום</w:t>
      </w:r>
      <w:r w:rsidR="00E16D3C" w:rsidRPr="007B2F34">
        <w:rPr>
          <w:rFonts w:cs="Arial"/>
          <w:rtl/>
        </w:rPr>
        <w:t xml:space="preserve"> </w:t>
      </w:r>
      <w:r w:rsidR="00E16D3C" w:rsidRPr="007B2F34">
        <w:rPr>
          <w:rFonts w:cs="Arial" w:hint="cs"/>
          <w:rtl/>
        </w:rPr>
        <w:t>יתרת</w:t>
      </w:r>
      <w:r w:rsidR="00E16D3C" w:rsidRPr="007B2F34">
        <w:rPr>
          <w:rFonts w:cs="Arial"/>
          <w:rtl/>
        </w:rPr>
        <w:t xml:space="preserve"> </w:t>
      </w:r>
      <w:r w:rsidR="00E16D3C" w:rsidRPr="007B2F34">
        <w:rPr>
          <w:rFonts w:cs="Arial" w:hint="cs"/>
          <w:rtl/>
        </w:rPr>
        <w:t>החוב</w:t>
      </w:r>
      <w:r w:rsidR="00E16D3C" w:rsidRPr="007B2F34">
        <w:rPr>
          <w:rFonts w:cs="Arial"/>
          <w:rtl/>
        </w:rPr>
        <w:t xml:space="preserve"> </w:t>
      </w:r>
      <w:r w:rsidR="00E16D3C" w:rsidRPr="007B2F34">
        <w:rPr>
          <w:rFonts w:cs="Arial" w:hint="cs"/>
          <w:rtl/>
        </w:rPr>
        <w:t>וכניסת</w:t>
      </w:r>
      <w:r w:rsidR="00E16D3C" w:rsidRPr="007B2F34">
        <w:rPr>
          <w:rFonts w:cs="Arial"/>
          <w:rtl/>
        </w:rPr>
        <w:t xml:space="preserve"> </w:t>
      </w:r>
      <w:r w:rsidR="00E16D3C" w:rsidRPr="007B2F34">
        <w:rPr>
          <w:rFonts w:cs="Arial" w:hint="cs"/>
          <w:rtl/>
        </w:rPr>
        <w:t>התושב</w:t>
      </w:r>
      <w:r w:rsidR="00E16D3C" w:rsidRPr="007B2F34">
        <w:rPr>
          <w:rFonts w:cs="Arial"/>
          <w:rtl/>
        </w:rPr>
        <w:t xml:space="preserve"> </w:t>
      </w:r>
      <w:r w:rsidR="00E16D3C" w:rsidRPr="007B2F34">
        <w:rPr>
          <w:rFonts w:cs="Arial" w:hint="cs"/>
          <w:rtl/>
        </w:rPr>
        <w:t>למעגל</w:t>
      </w:r>
      <w:r w:rsidR="00E16D3C" w:rsidRPr="007B2F34">
        <w:rPr>
          <w:rFonts w:cs="Arial"/>
          <w:rtl/>
        </w:rPr>
        <w:t xml:space="preserve"> </w:t>
      </w:r>
      <w:r w:rsidR="00E16D3C" w:rsidRPr="007B2F34">
        <w:rPr>
          <w:rFonts w:cs="Arial" w:hint="cs"/>
          <w:rtl/>
        </w:rPr>
        <w:t>המשלמים</w:t>
      </w:r>
      <w:r w:rsidR="00E16D3C" w:rsidRPr="007B2F34">
        <w:rPr>
          <w:rFonts w:cs="Arial"/>
          <w:rtl/>
        </w:rPr>
        <w:t>.</w:t>
      </w:r>
    </w:p>
    <w:p w:rsidR="008C56C9" w:rsidRPr="007B2F34" w:rsidRDefault="008C56C9" w:rsidP="007B2F34">
      <w:pPr>
        <w:spacing w:after="0" w:line="360" w:lineRule="auto"/>
        <w:ind w:left="-227" w:right="-227"/>
        <w:jc w:val="both"/>
        <w:rPr>
          <w:rFonts w:hint="cs"/>
          <w:rtl/>
        </w:rPr>
      </w:pPr>
    </w:p>
    <w:p w:rsidR="00E16D3C" w:rsidRPr="007B2F34" w:rsidRDefault="008C56C9" w:rsidP="007B2F34">
      <w:pPr>
        <w:spacing w:after="0" w:line="360" w:lineRule="auto"/>
        <w:ind w:left="-227" w:right="-227"/>
        <w:jc w:val="both"/>
        <w:rPr>
          <w:rtl/>
        </w:rPr>
      </w:pPr>
      <w:r w:rsidRPr="007B2F34">
        <w:rPr>
          <w:rFonts w:hint="cs"/>
          <w:rtl/>
        </w:rPr>
        <w:lastRenderedPageBreak/>
        <w:t xml:space="preserve">יודגש כי </w:t>
      </w:r>
      <w:r w:rsidR="00A43D91" w:rsidRPr="007B2F34">
        <w:rPr>
          <w:rFonts w:hint="cs"/>
          <w:rtl/>
        </w:rPr>
        <w:t>תהליך הסדרה חובות הארנונה</w:t>
      </w:r>
      <w:r w:rsidRPr="007B2F34">
        <w:rPr>
          <w:rFonts w:hint="cs"/>
          <w:rtl/>
        </w:rPr>
        <w:t>,</w:t>
      </w:r>
      <w:r w:rsidR="00A43D91" w:rsidRPr="007B2F34">
        <w:rPr>
          <w:rFonts w:hint="cs"/>
          <w:rtl/>
        </w:rPr>
        <w:t xml:space="preserve"> החל מול משרד הפנים </w:t>
      </w:r>
      <w:r w:rsidRPr="007B2F34">
        <w:rPr>
          <w:rFonts w:hint="cs"/>
          <w:rtl/>
        </w:rPr>
        <w:t xml:space="preserve">לאחר שזה הקפיד על </w:t>
      </w:r>
      <w:r w:rsidR="00A43D91" w:rsidRPr="007B2F34">
        <w:rPr>
          <w:rFonts w:hint="cs"/>
          <w:rtl/>
        </w:rPr>
        <w:t>נאותות הפניות</w:t>
      </w:r>
      <w:r w:rsidRPr="007B2F34">
        <w:rPr>
          <w:rFonts w:hint="cs"/>
          <w:rtl/>
        </w:rPr>
        <w:t xml:space="preserve">, בדיקת התיקים ואישורם. במקביל, התנהלה המועצה </w:t>
      </w:r>
      <w:r w:rsidR="00A43D91" w:rsidRPr="007B2F34">
        <w:rPr>
          <w:rFonts w:hint="cs"/>
          <w:rtl/>
        </w:rPr>
        <w:t xml:space="preserve">תחת </w:t>
      </w:r>
      <w:r w:rsidR="00A43D91" w:rsidRPr="007B2F34">
        <w:rPr>
          <w:rFonts w:cs="Arial" w:hint="cs"/>
          <w:rtl/>
        </w:rPr>
        <w:t>מדיניות</w:t>
      </w:r>
      <w:r w:rsidR="00A43D91" w:rsidRPr="007B2F34">
        <w:rPr>
          <w:rFonts w:cs="Arial"/>
          <w:rtl/>
        </w:rPr>
        <w:t xml:space="preserve"> </w:t>
      </w:r>
      <w:r w:rsidRPr="007B2F34">
        <w:rPr>
          <w:rFonts w:cs="Arial" w:hint="cs"/>
          <w:rtl/>
        </w:rPr>
        <w:t xml:space="preserve">של שמירה על </w:t>
      </w:r>
      <w:r w:rsidR="00A43D91" w:rsidRPr="007B2F34">
        <w:rPr>
          <w:rFonts w:cs="Arial" w:hint="cs"/>
          <w:rtl/>
        </w:rPr>
        <w:t>מדתית</w:t>
      </w:r>
      <w:r w:rsidRPr="007B2F34">
        <w:rPr>
          <w:rFonts w:cs="Arial" w:hint="cs"/>
          <w:rtl/>
        </w:rPr>
        <w:t>, סבירות והגינות</w:t>
      </w:r>
      <w:r w:rsidR="00A43D91" w:rsidRPr="007B2F34">
        <w:rPr>
          <w:rFonts w:cs="Arial" w:hint="cs"/>
          <w:rtl/>
        </w:rPr>
        <w:t xml:space="preserve">. עם הזמן התפתח אמון בתהליך </w:t>
      </w:r>
      <w:r w:rsidRPr="007B2F34">
        <w:rPr>
          <w:rFonts w:cs="Arial" w:hint="cs"/>
          <w:rtl/>
        </w:rPr>
        <w:t xml:space="preserve">כולו </w:t>
      </w:r>
      <w:r w:rsidR="00A43D91" w:rsidRPr="007B2F34">
        <w:rPr>
          <w:rFonts w:cs="Arial" w:hint="cs"/>
          <w:rtl/>
        </w:rPr>
        <w:t xml:space="preserve">וכיום מפרגן משרד הפנים להתנהלות </w:t>
      </w:r>
      <w:r w:rsidRPr="007B2F34">
        <w:rPr>
          <w:rFonts w:cs="Arial" w:hint="cs"/>
          <w:rtl/>
        </w:rPr>
        <w:t xml:space="preserve">מוא"ז הגלבוע </w:t>
      </w:r>
      <w:r w:rsidR="00A43D91" w:rsidRPr="007B2F34">
        <w:rPr>
          <w:rFonts w:cs="Arial" w:hint="cs"/>
          <w:rtl/>
        </w:rPr>
        <w:t>ומקדם את מהלכיה בברכה</w:t>
      </w:r>
      <w:r w:rsidRPr="007B2F34">
        <w:rPr>
          <w:rFonts w:cs="Arial" w:hint="cs"/>
          <w:rtl/>
        </w:rPr>
        <w:t>.</w:t>
      </w:r>
    </w:p>
    <w:p w:rsidR="008C56C9" w:rsidRPr="007B2F34" w:rsidRDefault="008C56C9" w:rsidP="007B2F34">
      <w:pPr>
        <w:spacing w:after="0" w:line="360" w:lineRule="auto"/>
        <w:ind w:left="-227" w:right="-227"/>
        <w:jc w:val="both"/>
        <w:rPr>
          <w:rFonts w:cs="Arial" w:hint="cs"/>
          <w:rtl/>
        </w:rPr>
      </w:pPr>
    </w:p>
    <w:p w:rsidR="0081212E" w:rsidRPr="007B2F34" w:rsidRDefault="0081212E" w:rsidP="007B2F34">
      <w:pPr>
        <w:spacing w:after="0" w:line="360" w:lineRule="auto"/>
        <w:ind w:left="-227" w:right="-227"/>
        <w:jc w:val="both"/>
        <w:rPr>
          <w:rFonts w:cs="Arial"/>
          <w:rtl/>
        </w:rPr>
      </w:pPr>
      <w:r w:rsidRPr="007B2F34">
        <w:rPr>
          <w:rFonts w:cs="Arial"/>
          <w:rtl/>
        </w:rPr>
        <w:t>מצ"ב תמונות לפרסום</w:t>
      </w:r>
      <w:r w:rsidRPr="007B2F34">
        <w:rPr>
          <w:rFonts w:cs="Arial" w:hint="cs"/>
          <w:rtl/>
        </w:rPr>
        <w:t>.</w:t>
      </w:r>
    </w:p>
    <w:p w:rsidR="0081212E" w:rsidRPr="007B2F34" w:rsidRDefault="0081212E" w:rsidP="007B2F34">
      <w:pPr>
        <w:spacing w:after="0" w:line="360" w:lineRule="auto"/>
        <w:ind w:left="-227" w:right="-227"/>
        <w:jc w:val="both"/>
        <w:rPr>
          <w:rFonts w:cs="Arial"/>
          <w:b/>
          <w:bCs/>
          <w:rtl/>
        </w:rPr>
      </w:pPr>
      <w:r w:rsidRPr="007B2F34">
        <w:rPr>
          <w:rFonts w:cs="Arial"/>
          <w:b/>
          <w:bCs/>
          <w:rtl/>
        </w:rPr>
        <w:t>לפרטים נוספים: שי אלט, דובר המועצה: 058-6650088.</w:t>
      </w:r>
    </w:p>
    <w:sectPr w:rsidR="0081212E" w:rsidRPr="007B2F34" w:rsidSect="004E001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3E1"/>
    <w:rsid w:val="0005524B"/>
    <w:rsid w:val="000A7A7C"/>
    <w:rsid w:val="00160BD1"/>
    <w:rsid w:val="00292FD8"/>
    <w:rsid w:val="002F6793"/>
    <w:rsid w:val="00333982"/>
    <w:rsid w:val="004E0017"/>
    <w:rsid w:val="007015C1"/>
    <w:rsid w:val="007B2F34"/>
    <w:rsid w:val="0081212E"/>
    <w:rsid w:val="008C56C9"/>
    <w:rsid w:val="009351B6"/>
    <w:rsid w:val="009739C9"/>
    <w:rsid w:val="00A43D91"/>
    <w:rsid w:val="00B72A5F"/>
    <w:rsid w:val="00E16D3C"/>
    <w:rsid w:val="00E64AA6"/>
    <w:rsid w:val="00E745C8"/>
    <w:rsid w:val="00EC33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34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5D925-9BF5-40B5-9EF8-02F22881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2196</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שי אלט</dc:creator>
  <cp:lastModifiedBy>שי אלט</cp:lastModifiedBy>
  <cp:revision>2</cp:revision>
  <cp:lastPrinted>2017-03-06T14:58:00Z</cp:lastPrinted>
  <dcterms:created xsi:type="dcterms:W3CDTF">2017-03-07T08:04:00Z</dcterms:created>
  <dcterms:modified xsi:type="dcterms:W3CDTF">2017-03-07T08:04:00Z</dcterms:modified>
</cp:coreProperties>
</file>