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19" w:rsidRPr="00871919" w:rsidRDefault="00871919" w:rsidP="00871919">
      <w:pPr>
        <w:spacing w:after="0" w:line="360" w:lineRule="auto"/>
        <w:ind w:left="-227" w:right="-284"/>
        <w:jc w:val="right"/>
        <w:rPr>
          <w:rFonts w:cs="Arial"/>
          <w:sz w:val="20"/>
          <w:szCs w:val="20"/>
          <w:rtl/>
        </w:rPr>
      </w:pPr>
      <w:r w:rsidRPr="00871919">
        <w:rPr>
          <w:rFonts w:cs="Arial" w:hint="cs"/>
          <w:sz w:val="20"/>
          <w:szCs w:val="20"/>
          <w:rtl/>
        </w:rPr>
        <w:t>‏</w:t>
      </w:r>
      <w:r w:rsidRPr="00871919">
        <w:rPr>
          <w:rFonts w:cs="Arial"/>
          <w:sz w:val="20"/>
          <w:szCs w:val="20"/>
          <w:rtl/>
        </w:rPr>
        <w:t xml:space="preserve">08 </w:t>
      </w:r>
      <w:r w:rsidRPr="00871919">
        <w:rPr>
          <w:rFonts w:cs="Arial" w:hint="cs"/>
          <w:sz w:val="20"/>
          <w:szCs w:val="20"/>
          <w:rtl/>
        </w:rPr>
        <w:t>ינואר</w:t>
      </w:r>
      <w:r w:rsidRPr="00871919">
        <w:rPr>
          <w:rFonts w:cs="Arial"/>
          <w:sz w:val="20"/>
          <w:szCs w:val="20"/>
          <w:rtl/>
        </w:rPr>
        <w:t xml:space="preserve"> 2018</w:t>
      </w:r>
    </w:p>
    <w:p w:rsidR="00C5540D" w:rsidRPr="002C3331" w:rsidRDefault="002C3331" w:rsidP="003679D1">
      <w:pPr>
        <w:spacing w:after="0" w:line="360" w:lineRule="auto"/>
        <w:ind w:left="-227" w:right="-284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2C3331">
        <w:rPr>
          <w:rFonts w:cs="Arial" w:hint="cs"/>
          <w:b/>
          <w:bCs/>
          <w:sz w:val="28"/>
          <w:szCs w:val="28"/>
          <w:u w:val="single"/>
          <w:rtl/>
        </w:rPr>
        <w:t>לראשונה במועצה אזורית</w:t>
      </w:r>
      <w:r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C119E5" w:rsidRPr="002C3331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C5540D" w:rsidRPr="002C3331">
        <w:rPr>
          <w:rFonts w:cs="Arial" w:hint="cs"/>
          <w:b/>
          <w:bCs/>
          <w:sz w:val="28"/>
          <w:szCs w:val="28"/>
          <w:u w:val="single"/>
          <w:rtl/>
        </w:rPr>
        <w:t xml:space="preserve">מליאת מוא"ז הגלבוע, אישרה חוק עזר </w:t>
      </w:r>
      <w:r w:rsidR="007C4941" w:rsidRPr="002C3331">
        <w:rPr>
          <w:rFonts w:cs="Arial" w:hint="cs"/>
          <w:b/>
          <w:bCs/>
          <w:sz w:val="28"/>
          <w:szCs w:val="28"/>
          <w:u w:val="single"/>
          <w:rtl/>
        </w:rPr>
        <w:t>אשר</w:t>
      </w:r>
      <w:r w:rsidR="007C4941" w:rsidRPr="002C333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C4941" w:rsidRPr="002C3331">
        <w:rPr>
          <w:rFonts w:cs="Arial" w:hint="cs"/>
          <w:b/>
          <w:bCs/>
          <w:sz w:val="28"/>
          <w:szCs w:val="28"/>
          <w:u w:val="single"/>
          <w:rtl/>
        </w:rPr>
        <w:t>ישמר</w:t>
      </w:r>
      <w:r w:rsidR="007C4941" w:rsidRPr="002C333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C4941" w:rsidRPr="002C3331">
        <w:rPr>
          <w:rFonts w:cs="Arial" w:hint="cs"/>
          <w:b/>
          <w:bCs/>
          <w:sz w:val="28"/>
          <w:szCs w:val="28"/>
          <w:u w:val="single"/>
          <w:rtl/>
        </w:rPr>
        <w:t>את</w:t>
      </w:r>
      <w:r w:rsidR="007C4941" w:rsidRPr="002C333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C4941" w:rsidRPr="002C3331">
        <w:rPr>
          <w:rFonts w:cs="Arial" w:hint="cs"/>
          <w:b/>
          <w:bCs/>
          <w:sz w:val="28"/>
          <w:szCs w:val="28"/>
          <w:u w:val="single"/>
          <w:rtl/>
        </w:rPr>
        <w:t>הסטאטוס</w:t>
      </w:r>
      <w:r w:rsidR="007C4941" w:rsidRPr="002C3331">
        <w:rPr>
          <w:rFonts w:cs="Arial"/>
          <w:b/>
          <w:bCs/>
          <w:sz w:val="28"/>
          <w:szCs w:val="28"/>
          <w:u w:val="single"/>
          <w:rtl/>
        </w:rPr>
        <w:t>-</w:t>
      </w:r>
      <w:r w:rsidR="007C4941" w:rsidRPr="002C3331">
        <w:rPr>
          <w:rFonts w:cs="Arial" w:hint="cs"/>
          <w:b/>
          <w:bCs/>
          <w:sz w:val="28"/>
          <w:szCs w:val="28"/>
          <w:u w:val="single"/>
          <w:rtl/>
        </w:rPr>
        <w:t>קוו</w:t>
      </w:r>
      <w:r w:rsidR="007C4941" w:rsidRPr="002C333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C4941" w:rsidRPr="002C3331">
        <w:rPr>
          <w:rFonts w:cs="Arial" w:hint="cs"/>
          <w:b/>
          <w:bCs/>
          <w:sz w:val="28"/>
          <w:szCs w:val="28"/>
          <w:u w:val="single"/>
          <w:rtl/>
        </w:rPr>
        <w:t>במועצה</w:t>
      </w:r>
      <w:r w:rsidR="007C4941" w:rsidRPr="002C3331">
        <w:rPr>
          <w:rFonts w:cs="Arial"/>
          <w:b/>
          <w:bCs/>
          <w:sz w:val="28"/>
          <w:szCs w:val="28"/>
          <w:u w:val="single"/>
          <w:rtl/>
        </w:rPr>
        <w:t>,</w:t>
      </w:r>
      <w:r w:rsidR="007C4941" w:rsidRPr="002C3331">
        <w:rPr>
          <w:rFonts w:cs="Arial" w:hint="cs"/>
          <w:b/>
          <w:bCs/>
          <w:sz w:val="28"/>
          <w:szCs w:val="28"/>
          <w:u w:val="single"/>
          <w:rtl/>
        </w:rPr>
        <w:t xml:space="preserve"> וזאת טרם העברת "חוק המרכולים</w:t>
      </w:r>
      <w:r w:rsidR="007C4941" w:rsidRPr="002C3331">
        <w:rPr>
          <w:rFonts w:cs="Arial" w:hint="cs"/>
          <w:b/>
          <w:bCs/>
          <w:sz w:val="28"/>
          <w:szCs w:val="28"/>
          <w:rtl/>
        </w:rPr>
        <w:t>"</w:t>
      </w:r>
    </w:p>
    <w:p w:rsidR="007C4941" w:rsidRDefault="007C4941" w:rsidP="003679D1">
      <w:pPr>
        <w:spacing w:after="0" w:line="360" w:lineRule="auto"/>
        <w:ind w:left="-227" w:right="-284"/>
        <w:jc w:val="both"/>
        <w:rPr>
          <w:rFonts w:cs="Arial"/>
          <w:rtl/>
        </w:rPr>
      </w:pPr>
    </w:p>
    <w:p w:rsidR="007C4941" w:rsidRDefault="007C4941" w:rsidP="00871919">
      <w:pPr>
        <w:spacing w:after="0" w:line="360" w:lineRule="auto"/>
        <w:ind w:left="-227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מליאת מוא"ז הגלבוע, הזדרזה </w:t>
      </w:r>
      <w:r w:rsidR="00871919">
        <w:rPr>
          <w:rFonts w:cs="Arial" w:hint="cs"/>
          <w:rtl/>
        </w:rPr>
        <w:t>אתמול ב</w:t>
      </w:r>
      <w:r>
        <w:rPr>
          <w:rFonts w:cs="Arial" w:hint="cs"/>
          <w:rtl/>
        </w:rPr>
        <w:t>ערב</w:t>
      </w:r>
      <w:r w:rsidR="00871919">
        <w:rPr>
          <w:rFonts w:cs="Arial" w:hint="cs"/>
          <w:rtl/>
        </w:rPr>
        <w:t xml:space="preserve"> (א')</w:t>
      </w:r>
      <w:r>
        <w:rPr>
          <w:rFonts w:cs="Arial" w:hint="cs"/>
          <w:rtl/>
        </w:rPr>
        <w:t xml:space="preserve">, ליצור חוק עזר חדש המאפשר לה לשמר על </w:t>
      </w:r>
      <w:r w:rsidRPr="007C4941">
        <w:rPr>
          <w:rFonts w:cs="Arial" w:hint="cs"/>
          <w:rtl/>
        </w:rPr>
        <w:t>הסטאטוס</w:t>
      </w:r>
      <w:r w:rsidRPr="007C4941">
        <w:rPr>
          <w:rFonts w:cs="Arial"/>
          <w:rtl/>
        </w:rPr>
        <w:t xml:space="preserve">- </w:t>
      </w:r>
      <w:r w:rsidRPr="007C4941">
        <w:rPr>
          <w:rFonts w:cs="Arial" w:hint="cs"/>
          <w:rtl/>
        </w:rPr>
        <w:t>קוו</w:t>
      </w:r>
      <w:r w:rsidRPr="007C494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הקיים </w:t>
      </w:r>
      <w:r w:rsidRPr="007C4941">
        <w:rPr>
          <w:rFonts w:cs="Arial" w:hint="cs"/>
          <w:rtl/>
        </w:rPr>
        <w:t>במועצה</w:t>
      </w:r>
      <w:r w:rsidRPr="007C4941">
        <w:rPr>
          <w:rFonts w:cs="Arial"/>
          <w:rtl/>
        </w:rPr>
        <w:t xml:space="preserve"> </w:t>
      </w:r>
      <w:r w:rsidR="00C119E5">
        <w:rPr>
          <w:rFonts w:cs="Arial" w:hint="cs"/>
          <w:rtl/>
        </w:rPr>
        <w:t>(</w:t>
      </w:r>
      <w:r>
        <w:rPr>
          <w:rFonts w:cs="Arial" w:hint="cs"/>
          <w:rtl/>
        </w:rPr>
        <w:t>למעלה מ-70 שנה</w:t>
      </w:r>
      <w:r w:rsidR="00C119E5">
        <w:rPr>
          <w:rFonts w:cs="Arial" w:hint="cs"/>
          <w:rtl/>
        </w:rPr>
        <w:t>),</w:t>
      </w:r>
      <w:r>
        <w:rPr>
          <w:rFonts w:cs="Arial" w:hint="cs"/>
          <w:rtl/>
        </w:rPr>
        <w:t xml:space="preserve"> </w:t>
      </w:r>
      <w:r w:rsidRPr="007C4941">
        <w:rPr>
          <w:rFonts w:cs="Arial" w:hint="cs"/>
          <w:rtl/>
        </w:rPr>
        <w:t>ויאפשר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ל</w:t>
      </w:r>
      <w:r>
        <w:rPr>
          <w:rFonts w:cs="Arial" w:hint="cs"/>
          <w:rtl/>
        </w:rPr>
        <w:t>ה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להמשיך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ול</w:t>
      </w:r>
      <w:r>
        <w:rPr>
          <w:rFonts w:cs="Arial" w:hint="cs"/>
          <w:rtl/>
        </w:rPr>
        <w:t>הת</w:t>
      </w:r>
      <w:r w:rsidRPr="007C4941">
        <w:rPr>
          <w:rFonts w:cs="Arial" w:hint="cs"/>
          <w:rtl/>
        </w:rPr>
        <w:t>נהל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מתוך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כבוד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הדדי</w:t>
      </w:r>
      <w:r w:rsidRPr="007C4941"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לכל </w:t>
      </w:r>
      <w:r w:rsidRPr="007C4941">
        <w:rPr>
          <w:rFonts w:cs="Arial" w:hint="cs"/>
          <w:rtl/>
        </w:rPr>
        <w:t>ערכי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הדתות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והזרמים</w:t>
      </w:r>
      <w:r w:rsidRPr="007C4941">
        <w:rPr>
          <w:rFonts w:cs="Arial"/>
          <w:rtl/>
        </w:rPr>
        <w:t xml:space="preserve"> </w:t>
      </w:r>
      <w:r w:rsidRPr="007C4941">
        <w:rPr>
          <w:rFonts w:cs="Arial" w:hint="cs"/>
          <w:rtl/>
        </w:rPr>
        <w:t>במדינה</w:t>
      </w:r>
      <w:r w:rsidRPr="007C4941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="00C119E5">
        <w:rPr>
          <w:rFonts w:cs="Arial" w:hint="cs"/>
          <w:rtl/>
        </w:rPr>
        <w:t xml:space="preserve">הגלבוע מהווה בכך </w:t>
      </w:r>
      <w:r w:rsidR="002C3331">
        <w:rPr>
          <w:rFonts w:cs="Arial" w:hint="cs"/>
          <w:rtl/>
        </w:rPr>
        <w:t>כ</w:t>
      </w:r>
      <w:r w:rsidR="00C119E5" w:rsidRPr="00C119E5">
        <w:rPr>
          <w:rFonts w:cs="Arial" w:hint="cs"/>
          <w:rtl/>
        </w:rPr>
        <w:t>מועצה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האזורית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הראשונה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המחוקקת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חוק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עזר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שכזה</w:t>
      </w:r>
      <w:r w:rsidR="00C119E5" w:rsidRPr="00C119E5">
        <w:rPr>
          <w:rFonts w:cs="Arial"/>
          <w:rtl/>
        </w:rPr>
        <w:t>.</w:t>
      </w:r>
    </w:p>
    <w:p w:rsidR="002C3331" w:rsidRDefault="002C3331" w:rsidP="003679D1">
      <w:pPr>
        <w:spacing w:after="0" w:line="360" w:lineRule="auto"/>
        <w:ind w:left="-227" w:right="-284"/>
        <w:jc w:val="both"/>
        <w:rPr>
          <w:rFonts w:cs="Arial"/>
          <w:rtl/>
        </w:rPr>
      </w:pPr>
    </w:p>
    <w:p w:rsidR="00C5540D" w:rsidRDefault="00C119E5" w:rsidP="00871919">
      <w:pPr>
        <w:spacing w:after="0" w:line="360" w:lineRule="auto"/>
        <w:ind w:left="-227" w:right="-284"/>
        <w:jc w:val="both"/>
        <w:rPr>
          <w:rFonts w:cs="Arial"/>
          <w:rtl/>
        </w:rPr>
      </w:pPr>
      <w:r>
        <w:rPr>
          <w:rFonts w:cs="Arial" w:hint="cs"/>
          <w:rtl/>
        </w:rPr>
        <w:t>ב</w:t>
      </w:r>
      <w:r w:rsidR="007C4941">
        <w:rPr>
          <w:rFonts w:cs="Arial" w:hint="cs"/>
          <w:rtl/>
        </w:rPr>
        <w:t>מועצה לא מסתירים את הדחיפות והצורך בכינוס מליאה של</w:t>
      </w:r>
      <w:r w:rsidR="003679D1">
        <w:rPr>
          <w:rFonts w:cs="Arial" w:hint="cs"/>
          <w:rtl/>
        </w:rPr>
        <w:t>א</w:t>
      </w:r>
      <w:r w:rsidR="007C4941">
        <w:rPr>
          <w:rFonts w:cs="Arial" w:hint="cs"/>
          <w:rtl/>
        </w:rPr>
        <w:t xml:space="preserve"> מן המניין, בהינתן ש</w:t>
      </w:r>
      <w:r w:rsidR="00C5540D">
        <w:rPr>
          <w:rFonts w:cs="Arial" w:hint="cs"/>
          <w:rtl/>
        </w:rPr>
        <w:t>הכנסת</w:t>
      </w:r>
      <w:r w:rsidR="00C5540D">
        <w:rPr>
          <w:rFonts w:cs="Arial"/>
          <w:rtl/>
        </w:rPr>
        <w:t xml:space="preserve"> </w:t>
      </w:r>
      <w:r w:rsidR="00871919">
        <w:rPr>
          <w:rFonts w:cs="Arial" w:hint="cs"/>
          <w:rtl/>
        </w:rPr>
        <w:t xml:space="preserve">עומדת </w:t>
      </w:r>
      <w:r w:rsidR="00C5540D">
        <w:rPr>
          <w:rFonts w:cs="Arial" w:hint="cs"/>
          <w:rtl/>
        </w:rPr>
        <w:t>לחוקק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את</w:t>
      </w:r>
      <w:r w:rsidR="00C5540D">
        <w:rPr>
          <w:rFonts w:cs="Arial"/>
          <w:rtl/>
        </w:rPr>
        <w:t xml:space="preserve"> "</w:t>
      </w:r>
      <w:r w:rsidR="00C5540D">
        <w:rPr>
          <w:rFonts w:cs="Arial" w:hint="cs"/>
          <w:rtl/>
        </w:rPr>
        <w:t>חוק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המרכולים</w:t>
      </w:r>
      <w:r w:rsidR="00C5540D">
        <w:rPr>
          <w:rFonts w:cs="Arial"/>
          <w:rtl/>
        </w:rPr>
        <w:t xml:space="preserve">", </w:t>
      </w:r>
      <w:r w:rsidR="00C5540D">
        <w:rPr>
          <w:rFonts w:cs="Arial" w:hint="cs"/>
          <w:rtl/>
        </w:rPr>
        <w:t>ש</w:t>
      </w:r>
      <w:r w:rsidR="00A52A6A">
        <w:rPr>
          <w:rFonts w:cs="Arial" w:hint="cs"/>
          <w:rtl/>
        </w:rPr>
        <w:t>נועד ל</w:t>
      </w:r>
      <w:r w:rsidR="00C5540D">
        <w:rPr>
          <w:rFonts w:cs="Arial" w:hint="cs"/>
          <w:rtl/>
        </w:rPr>
        <w:t>אפשר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לשר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הפנים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סמכויות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ניכרות</w:t>
      </w:r>
      <w:r w:rsidR="00C5540D">
        <w:rPr>
          <w:rFonts w:cs="Arial"/>
          <w:rtl/>
        </w:rPr>
        <w:t xml:space="preserve">, </w:t>
      </w:r>
      <w:r w:rsidR="00C5540D">
        <w:rPr>
          <w:rFonts w:cs="Arial" w:hint="cs"/>
          <w:rtl/>
        </w:rPr>
        <w:t>כולל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אפשרות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לסכל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חוקי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עזר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של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עיריות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ומועצות</w:t>
      </w:r>
      <w:r w:rsidR="00C5540D">
        <w:rPr>
          <w:rFonts w:cs="Arial"/>
          <w:rtl/>
        </w:rPr>
        <w:t xml:space="preserve">, </w:t>
      </w:r>
      <w:r w:rsidR="00C5540D">
        <w:rPr>
          <w:rFonts w:cs="Arial" w:hint="cs"/>
          <w:rtl/>
        </w:rPr>
        <w:t>הנוגעים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לפתיחת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עסקים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בשבת</w:t>
      </w:r>
      <w:r w:rsidR="00C5540D">
        <w:rPr>
          <w:rFonts w:cs="Arial"/>
          <w:rtl/>
        </w:rPr>
        <w:t>.</w:t>
      </w:r>
      <w:r w:rsidR="007C4941">
        <w:rPr>
          <w:rFonts w:hint="cs"/>
          <w:rtl/>
        </w:rPr>
        <w:t xml:space="preserve"> להבנת הנהגת המועצה, ובראשם ל</w:t>
      </w:r>
      <w:r>
        <w:rPr>
          <w:rFonts w:hint="cs"/>
          <w:rtl/>
        </w:rPr>
        <w:t>עומד בראש ה</w:t>
      </w:r>
      <w:r w:rsidR="002C3331">
        <w:rPr>
          <w:rFonts w:hint="cs"/>
          <w:rtl/>
        </w:rPr>
        <w:t>מועצה-</w:t>
      </w:r>
      <w:r w:rsidR="007C4941">
        <w:rPr>
          <w:rFonts w:hint="cs"/>
          <w:rtl/>
        </w:rPr>
        <w:t xml:space="preserve"> עובד נור, </w:t>
      </w:r>
      <w:r>
        <w:rPr>
          <w:rFonts w:hint="cs"/>
          <w:rtl/>
        </w:rPr>
        <w:t>הרי ש</w:t>
      </w:r>
      <w:r w:rsidR="007C4941">
        <w:rPr>
          <w:rFonts w:hint="cs"/>
          <w:rtl/>
        </w:rPr>
        <w:t xml:space="preserve">בחוק המרכולים המדובר, קיימת סכנה </w:t>
      </w:r>
      <w:r w:rsidR="007C4941">
        <w:rPr>
          <w:rFonts w:cs="Arial" w:hint="cs"/>
          <w:rtl/>
        </w:rPr>
        <w:t xml:space="preserve">להפרה בוטה לאותו </w:t>
      </w:r>
      <w:r w:rsidR="00C5540D">
        <w:rPr>
          <w:rFonts w:cs="Arial" w:hint="cs"/>
          <w:rtl/>
        </w:rPr>
        <w:t>איזון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רגיש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המתקיים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בגלבוע</w:t>
      </w:r>
      <w:r w:rsidR="00C5540D">
        <w:rPr>
          <w:rFonts w:cs="Arial"/>
          <w:rtl/>
        </w:rPr>
        <w:t>.</w:t>
      </w:r>
    </w:p>
    <w:p w:rsidR="002C3331" w:rsidRDefault="002C3331" w:rsidP="003679D1">
      <w:pPr>
        <w:spacing w:after="0" w:line="360" w:lineRule="auto"/>
        <w:ind w:left="-227" w:right="-284"/>
        <w:jc w:val="both"/>
        <w:rPr>
          <w:rtl/>
        </w:rPr>
      </w:pPr>
    </w:p>
    <w:p w:rsidR="003A5DEE" w:rsidRDefault="007C4941" w:rsidP="003679D1">
      <w:pPr>
        <w:spacing w:after="0" w:line="360" w:lineRule="auto"/>
        <w:ind w:left="-227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עובד נור: </w:t>
      </w:r>
      <w:r w:rsidR="00C119E5">
        <w:rPr>
          <w:rFonts w:cs="Arial" w:hint="cs"/>
          <w:rtl/>
        </w:rPr>
        <w:t>"</w:t>
      </w:r>
      <w:r w:rsidR="003679D1">
        <w:rPr>
          <w:rFonts w:cs="Arial" w:hint="cs"/>
          <w:rtl/>
        </w:rPr>
        <w:t>ב</w:t>
      </w:r>
      <w:r w:rsidR="00C5540D">
        <w:rPr>
          <w:rFonts w:cs="Arial" w:hint="cs"/>
          <w:rtl/>
        </w:rPr>
        <w:t>מו</w:t>
      </w:r>
      <w:r w:rsidR="003679D1">
        <w:rPr>
          <w:rFonts w:cs="Arial" w:hint="cs"/>
          <w:rtl/>
        </w:rPr>
        <w:t>א"ז הגלבוע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מתנהלים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חיי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אחווה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ורעות</w:t>
      </w:r>
      <w:r w:rsidR="00C5540D">
        <w:rPr>
          <w:rFonts w:cs="Arial"/>
          <w:rtl/>
        </w:rPr>
        <w:t xml:space="preserve">, </w:t>
      </w:r>
      <w:r w:rsidR="00CE0542">
        <w:rPr>
          <w:rFonts w:cs="Arial" w:hint="cs"/>
          <w:rtl/>
        </w:rPr>
        <w:t>תוך כבוד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איש</w:t>
      </w:r>
      <w:r w:rsidR="00C5540D">
        <w:rPr>
          <w:rFonts w:cs="Arial"/>
          <w:rtl/>
        </w:rPr>
        <w:t xml:space="preserve"> </w:t>
      </w:r>
      <w:r w:rsidR="00CE0542">
        <w:rPr>
          <w:rFonts w:cs="Arial" w:hint="cs"/>
          <w:rtl/>
        </w:rPr>
        <w:t>ל</w:t>
      </w:r>
      <w:r w:rsidR="00C5540D">
        <w:rPr>
          <w:rFonts w:cs="Arial" w:hint="cs"/>
          <w:rtl/>
        </w:rPr>
        <w:t>רעהו</w:t>
      </w:r>
      <w:r w:rsidR="003679D1">
        <w:rPr>
          <w:rFonts w:cs="Arial" w:hint="cs"/>
          <w:rtl/>
        </w:rPr>
        <w:t>.</w:t>
      </w:r>
      <w:r w:rsidR="00CE0542">
        <w:rPr>
          <w:rFonts w:cs="Arial" w:hint="cs"/>
          <w:rtl/>
        </w:rPr>
        <w:t xml:space="preserve"> </w:t>
      </w:r>
      <w:r w:rsidR="003679D1">
        <w:rPr>
          <w:rFonts w:cs="Arial" w:hint="cs"/>
          <w:rtl/>
        </w:rPr>
        <w:t>כ</w:t>
      </w:r>
      <w:r w:rsidR="00CE0542">
        <w:rPr>
          <w:rFonts w:cs="Arial" w:hint="cs"/>
          <w:rtl/>
        </w:rPr>
        <w:t>מועצה</w:t>
      </w:r>
      <w:r w:rsidR="00C5540D">
        <w:rPr>
          <w:rFonts w:cs="Arial"/>
          <w:rtl/>
        </w:rPr>
        <w:t xml:space="preserve"> </w:t>
      </w:r>
      <w:r w:rsidR="00CE0542">
        <w:rPr>
          <w:rFonts w:cs="Arial" w:hint="cs"/>
          <w:rtl/>
        </w:rPr>
        <w:t>ש</w:t>
      </w:r>
      <w:r w:rsidR="00CE0542" w:rsidRPr="00CE0542">
        <w:rPr>
          <w:rFonts w:cs="Arial" w:hint="cs"/>
          <w:rtl/>
        </w:rPr>
        <w:t>רק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לפני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חודשיים</w:t>
      </w:r>
      <w:r w:rsidR="00CE0542" w:rsidRPr="00CE0542">
        <w:rPr>
          <w:rFonts w:cs="Arial"/>
          <w:rtl/>
        </w:rPr>
        <w:t xml:space="preserve">, </w:t>
      </w:r>
      <w:r w:rsidR="00CE0542" w:rsidRPr="00CE0542">
        <w:rPr>
          <w:rFonts w:cs="Arial" w:hint="cs"/>
          <w:rtl/>
        </w:rPr>
        <w:t>בבית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הנשיא</w:t>
      </w:r>
      <w:r w:rsidR="00CE0542" w:rsidRPr="00CE0542">
        <w:rPr>
          <w:rFonts w:cs="Arial"/>
          <w:rtl/>
        </w:rPr>
        <w:t xml:space="preserve">, </w:t>
      </w:r>
      <w:r w:rsidR="00CE0542">
        <w:rPr>
          <w:rFonts w:cs="Arial" w:hint="cs"/>
          <w:rtl/>
        </w:rPr>
        <w:t xml:space="preserve">זכתה </w:t>
      </w:r>
      <w:r w:rsidR="00CE0542" w:rsidRPr="00CE0542">
        <w:rPr>
          <w:rFonts w:cs="Arial" w:hint="cs"/>
          <w:rtl/>
        </w:rPr>
        <w:t>בהכרה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ובהענקת</w:t>
      </w:r>
      <w:r w:rsidR="00CE0542" w:rsidRPr="00CE0542">
        <w:rPr>
          <w:rFonts w:cs="Arial"/>
          <w:rtl/>
        </w:rPr>
        <w:t xml:space="preserve"> "</w:t>
      </w:r>
      <w:r w:rsidR="00CE0542" w:rsidRPr="00CE0542">
        <w:rPr>
          <w:rFonts w:cs="Arial" w:hint="cs"/>
          <w:rtl/>
        </w:rPr>
        <w:t>אות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הסובלנות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לחיים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משותפים</w:t>
      </w:r>
      <w:r w:rsidR="003679D1">
        <w:rPr>
          <w:rFonts w:cs="Arial"/>
          <w:rtl/>
        </w:rPr>
        <w:t>",</w:t>
      </w:r>
      <w:r w:rsidR="003679D1" w:rsidRPr="003679D1">
        <w:rPr>
          <w:rFonts w:cs="Arial" w:hint="cs"/>
          <w:rtl/>
        </w:rPr>
        <w:t xml:space="preserve"> </w:t>
      </w:r>
      <w:r w:rsidR="003679D1">
        <w:rPr>
          <w:rFonts w:cs="Arial" w:hint="cs"/>
          <w:rtl/>
        </w:rPr>
        <w:t>כ</w:t>
      </w:r>
      <w:r w:rsidR="003679D1" w:rsidRPr="00CE0542">
        <w:rPr>
          <w:rFonts w:cs="Arial" w:hint="cs"/>
          <w:rtl/>
        </w:rPr>
        <w:t>מודל</w:t>
      </w:r>
      <w:r w:rsidR="003679D1" w:rsidRPr="00CE0542">
        <w:rPr>
          <w:rFonts w:cs="Arial"/>
          <w:rtl/>
        </w:rPr>
        <w:t xml:space="preserve"> </w:t>
      </w:r>
      <w:r w:rsidR="003679D1" w:rsidRPr="00CE0542">
        <w:rPr>
          <w:rFonts w:cs="Arial" w:hint="cs"/>
          <w:rtl/>
        </w:rPr>
        <w:t>לחיקוי</w:t>
      </w:r>
      <w:r w:rsidR="003679D1">
        <w:rPr>
          <w:rFonts w:cs="Arial" w:hint="cs"/>
          <w:rtl/>
        </w:rPr>
        <w:t xml:space="preserve">, </w:t>
      </w:r>
      <w:r w:rsidR="00CE0542">
        <w:rPr>
          <w:rFonts w:cs="Arial" w:hint="cs"/>
          <w:rtl/>
        </w:rPr>
        <w:t xml:space="preserve">באופן </w:t>
      </w:r>
      <w:r w:rsidR="00CE0542" w:rsidRPr="00CE0542">
        <w:rPr>
          <w:rFonts w:cs="Arial" w:hint="cs"/>
          <w:rtl/>
        </w:rPr>
        <w:t>המשקף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את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מידת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החשיבות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שמקנה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הנהגת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המועצה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לשותפות</w:t>
      </w:r>
      <w:r w:rsidR="00CE0542" w:rsidRPr="00CE0542">
        <w:rPr>
          <w:rFonts w:cs="Arial"/>
          <w:rtl/>
        </w:rPr>
        <w:t xml:space="preserve"> </w:t>
      </w:r>
      <w:r w:rsidR="00CE0542" w:rsidRPr="00CE0542">
        <w:rPr>
          <w:rFonts w:cs="Arial" w:hint="cs"/>
          <w:rtl/>
        </w:rPr>
        <w:t>הגורל</w:t>
      </w:r>
      <w:r w:rsidR="00CE0542" w:rsidRPr="00CE0542">
        <w:rPr>
          <w:rFonts w:cs="Arial"/>
          <w:rtl/>
        </w:rPr>
        <w:t xml:space="preserve">, </w:t>
      </w:r>
      <w:r w:rsidR="003679D1">
        <w:rPr>
          <w:rFonts w:cs="Arial" w:hint="cs"/>
          <w:rtl/>
        </w:rPr>
        <w:t>ה</w:t>
      </w:r>
      <w:r w:rsidR="00C5540D">
        <w:rPr>
          <w:rFonts w:cs="Arial" w:hint="cs"/>
          <w:rtl/>
        </w:rPr>
        <w:t>רי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שרוח</w:t>
      </w:r>
      <w:r w:rsidR="00C5540D">
        <w:rPr>
          <w:rFonts w:cs="Arial"/>
          <w:rtl/>
        </w:rPr>
        <w:t xml:space="preserve"> "</w:t>
      </w:r>
      <w:r w:rsidR="00C5540D">
        <w:rPr>
          <w:rFonts w:cs="Arial" w:hint="cs"/>
          <w:rtl/>
        </w:rPr>
        <w:t>חוק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המרכולים</w:t>
      </w:r>
      <w:r w:rsidR="00C5540D">
        <w:rPr>
          <w:rFonts w:cs="Arial"/>
          <w:rtl/>
        </w:rPr>
        <w:t xml:space="preserve">" </w:t>
      </w:r>
      <w:r w:rsidR="00C5540D">
        <w:rPr>
          <w:rFonts w:cs="Arial" w:hint="cs"/>
          <w:rtl/>
        </w:rPr>
        <w:t>מנוגדת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בצורה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חריפה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לחיינו</w:t>
      </w:r>
      <w:r w:rsidR="00C5540D">
        <w:rPr>
          <w:rFonts w:cs="Arial"/>
          <w:rtl/>
        </w:rPr>
        <w:t xml:space="preserve">. </w:t>
      </w:r>
      <w:r w:rsidR="00C5540D">
        <w:rPr>
          <w:rFonts w:cs="Arial" w:hint="cs"/>
          <w:rtl/>
        </w:rPr>
        <w:t>מכאן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גם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הדחיפות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להזדרז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ולחוקק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חוק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עזר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אשר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ישמר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את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המצב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הקיים</w:t>
      </w:r>
      <w:r w:rsidR="00C5540D">
        <w:rPr>
          <w:rFonts w:cs="Arial"/>
          <w:rtl/>
        </w:rPr>
        <w:t xml:space="preserve"> </w:t>
      </w:r>
      <w:r w:rsidR="00C70E78">
        <w:rPr>
          <w:rFonts w:cs="Arial" w:hint="cs"/>
          <w:rtl/>
        </w:rPr>
        <w:t>היום וישמור על מודל החיים המשותפים בגלבוע</w:t>
      </w:r>
      <w:r w:rsidR="00C5540D">
        <w:rPr>
          <w:rFonts w:cs="Arial"/>
          <w:rtl/>
        </w:rPr>
        <w:t xml:space="preserve">. </w:t>
      </w:r>
      <w:r w:rsidR="003A5DEE" w:rsidRPr="003A5DEE">
        <w:rPr>
          <w:rFonts w:cs="Arial" w:hint="cs"/>
          <w:rtl/>
        </w:rPr>
        <w:t>דת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ישראל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והמסורת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היהודית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יקרות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מאוד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לליבי</w:t>
      </w:r>
      <w:r w:rsidR="003A5DEE" w:rsidRPr="003A5DEE">
        <w:rPr>
          <w:rFonts w:cs="Arial"/>
          <w:rtl/>
        </w:rPr>
        <w:t xml:space="preserve">, </w:t>
      </w:r>
      <w:r w:rsidR="003A5DEE" w:rsidRPr="003A5DEE">
        <w:rPr>
          <w:rFonts w:cs="Arial" w:hint="cs"/>
          <w:rtl/>
        </w:rPr>
        <w:t>ולא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פחות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מכך</w:t>
      </w:r>
      <w:r w:rsidR="003A5DEE" w:rsidRPr="003A5DEE">
        <w:rPr>
          <w:rFonts w:cs="Arial"/>
          <w:rtl/>
        </w:rPr>
        <w:t xml:space="preserve">- </w:t>
      </w:r>
      <w:r w:rsidR="003A5DEE" w:rsidRPr="003A5DEE">
        <w:rPr>
          <w:rFonts w:cs="Arial" w:hint="cs"/>
          <w:rtl/>
        </w:rPr>
        <w:t>הכבוד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והאיזון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ההדדי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המתקיים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בגלבוע</w:t>
      </w:r>
      <w:r w:rsidR="003679D1">
        <w:rPr>
          <w:rFonts w:cs="Arial" w:hint="cs"/>
          <w:rtl/>
        </w:rPr>
        <w:t>.</w:t>
      </w:r>
      <w:r w:rsidR="003A5DEE">
        <w:rPr>
          <w:rFonts w:cs="Arial" w:hint="cs"/>
          <w:rtl/>
        </w:rPr>
        <w:t xml:space="preserve">" </w:t>
      </w:r>
    </w:p>
    <w:p w:rsidR="00C5540D" w:rsidRDefault="003A5DEE" w:rsidP="00871919">
      <w:pPr>
        <w:spacing w:after="0" w:line="360" w:lineRule="auto"/>
        <w:ind w:left="-227" w:right="-284"/>
        <w:jc w:val="both"/>
        <w:rPr>
          <w:rtl/>
        </w:rPr>
      </w:pPr>
      <w:r>
        <w:rPr>
          <w:rFonts w:cs="Arial" w:hint="cs"/>
          <w:rtl/>
        </w:rPr>
        <w:t>בסוף דבריו במליאה אמר עובד נור כי "</w:t>
      </w:r>
      <w:r w:rsidRPr="003A5DEE">
        <w:rPr>
          <w:rFonts w:cs="Arial" w:hint="cs"/>
          <w:rtl/>
        </w:rPr>
        <w:t>לכבוד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הוא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לנו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להיות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המועצה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האזורית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הראשונה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הפועלת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בצורה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אקטיבית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להגנה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על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אותו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מודל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חיים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משותפים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שהשכלנו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ליצור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כאן</w:t>
      </w:r>
      <w:r w:rsidRPr="003A5DEE">
        <w:rPr>
          <w:rFonts w:cs="Arial"/>
          <w:rtl/>
        </w:rPr>
        <w:t xml:space="preserve">! </w:t>
      </w:r>
      <w:r w:rsidRPr="003A5DEE">
        <w:rPr>
          <w:rFonts w:cs="Arial" w:hint="cs"/>
          <w:rtl/>
        </w:rPr>
        <w:t>באומנות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ובקפדנות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יצרנו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מודל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חיים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בו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שזורים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ערכי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ערבות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הדדית</w:t>
      </w:r>
      <w:r w:rsidRPr="003A5DEE">
        <w:rPr>
          <w:rFonts w:cs="Arial"/>
          <w:rtl/>
        </w:rPr>
        <w:t xml:space="preserve">, </w:t>
      </w:r>
      <w:r w:rsidRPr="003A5DEE">
        <w:rPr>
          <w:rFonts w:cs="Arial" w:hint="cs"/>
          <w:rtl/>
        </w:rPr>
        <w:t>שנוצקו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על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בסיס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של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אהבה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וכבוד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האדם</w:t>
      </w:r>
      <w:r w:rsidRPr="003A5DEE">
        <w:rPr>
          <w:rFonts w:cs="Arial"/>
          <w:rtl/>
        </w:rPr>
        <w:t xml:space="preserve">. </w:t>
      </w:r>
      <w:r w:rsidR="003679D1">
        <w:rPr>
          <w:rFonts w:cs="Arial" w:hint="cs"/>
          <w:rtl/>
        </w:rPr>
        <w:t>מודל ה</w:t>
      </w:r>
      <w:r w:rsidRPr="003A5DEE">
        <w:rPr>
          <w:rFonts w:cs="Arial" w:hint="cs"/>
          <w:rtl/>
        </w:rPr>
        <w:t>מבטא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היטב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את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הקשר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האמיץ</w:t>
      </w:r>
      <w:r w:rsidRPr="003A5DEE">
        <w:rPr>
          <w:rFonts w:cs="Arial"/>
          <w:rtl/>
        </w:rPr>
        <w:t xml:space="preserve">, </w:t>
      </w:r>
      <w:r w:rsidRPr="003A5DEE">
        <w:rPr>
          <w:rFonts w:cs="Arial" w:hint="cs"/>
          <w:rtl/>
        </w:rPr>
        <w:t>והתורם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בין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כל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הזרמים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במסורת</w:t>
      </w:r>
      <w:r w:rsidRPr="003A5DEE">
        <w:rPr>
          <w:rFonts w:cs="Arial"/>
          <w:rtl/>
        </w:rPr>
        <w:t xml:space="preserve"> </w:t>
      </w:r>
      <w:r w:rsidRPr="003A5DEE">
        <w:rPr>
          <w:rFonts w:cs="Arial" w:hint="cs"/>
          <w:rtl/>
        </w:rPr>
        <w:t>ישראל</w:t>
      </w:r>
      <w:r w:rsidRPr="003A5DEE">
        <w:rPr>
          <w:rFonts w:cs="Arial"/>
          <w:rtl/>
        </w:rPr>
        <w:t>".</w:t>
      </w:r>
    </w:p>
    <w:p w:rsidR="002C3331" w:rsidRDefault="002C3331" w:rsidP="003679D1">
      <w:pPr>
        <w:spacing w:after="0" w:line="360" w:lineRule="auto"/>
        <w:ind w:left="-227" w:right="-284"/>
        <w:jc w:val="both"/>
        <w:rPr>
          <w:rtl/>
        </w:rPr>
      </w:pPr>
    </w:p>
    <w:p w:rsidR="002C3331" w:rsidRDefault="007C4941" w:rsidP="00871919">
      <w:pPr>
        <w:spacing w:after="0" w:line="360" w:lineRule="auto"/>
        <w:ind w:left="-227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על אף דחיפות השעה הקפידו גם הפעם במועצה בהליך שקוף </w:t>
      </w:r>
      <w:r w:rsidR="00C119E5">
        <w:rPr>
          <w:rFonts w:cs="Arial" w:hint="cs"/>
          <w:rtl/>
        </w:rPr>
        <w:t>של ש</w:t>
      </w:r>
      <w:r w:rsidR="00C5540D">
        <w:rPr>
          <w:rFonts w:cs="Arial" w:hint="cs"/>
          <w:rtl/>
        </w:rPr>
        <w:t>יתוף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הנהלות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הישובים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ונציגיהם</w:t>
      </w:r>
      <w:r w:rsidR="00C5540D">
        <w:rPr>
          <w:rFonts w:cs="Arial"/>
          <w:rtl/>
        </w:rPr>
        <w:t xml:space="preserve"> </w:t>
      </w:r>
      <w:r w:rsidR="00C5540D">
        <w:rPr>
          <w:rFonts w:cs="Arial" w:hint="cs"/>
          <w:rtl/>
        </w:rPr>
        <w:t>במליאה</w:t>
      </w:r>
      <w:r w:rsidR="00A52A6A">
        <w:rPr>
          <w:rFonts w:cs="Arial"/>
          <w:rtl/>
        </w:rPr>
        <w:t>.</w:t>
      </w:r>
      <w:r w:rsidR="00A52A6A">
        <w:rPr>
          <w:rFonts w:cs="Arial" w:hint="cs"/>
          <w:rtl/>
        </w:rPr>
        <w:t xml:space="preserve"> </w:t>
      </w:r>
      <w:r w:rsidR="00C119E5">
        <w:rPr>
          <w:rFonts w:cs="Arial" w:hint="cs"/>
          <w:rtl/>
        </w:rPr>
        <w:t xml:space="preserve">בישיבה שהתקיימה, הוצג </w:t>
      </w:r>
      <w:r w:rsidR="002C3331">
        <w:rPr>
          <w:rFonts w:cs="Arial" w:hint="cs"/>
          <w:rtl/>
        </w:rPr>
        <w:t xml:space="preserve">עיקרי </w:t>
      </w:r>
      <w:r w:rsidR="00C119E5">
        <w:rPr>
          <w:rFonts w:cs="Arial" w:hint="cs"/>
          <w:rtl/>
        </w:rPr>
        <w:t>חוק העזר החדש</w:t>
      </w:r>
      <w:r w:rsidR="002C3331">
        <w:rPr>
          <w:rFonts w:cs="Arial" w:hint="cs"/>
          <w:rtl/>
        </w:rPr>
        <w:t>,</w:t>
      </w:r>
      <w:r w:rsidR="00C119E5">
        <w:rPr>
          <w:rFonts w:cs="Arial" w:hint="cs"/>
          <w:rtl/>
        </w:rPr>
        <w:t xml:space="preserve"> אשר יסדיר את פתיחתן וסגירתן של חנויות בתחום המועצה, תוך שמירה על האיזון בין ימי מנוחה לפעילות מסחריות וצרכי תושבי המועצה. ראש המועצה הדגיש בדבריו ובכוונותיו כי המועצה ת</w:t>
      </w:r>
      <w:r w:rsidR="00C119E5" w:rsidRPr="00C119E5">
        <w:rPr>
          <w:rFonts w:cs="Arial" w:hint="cs"/>
          <w:rtl/>
        </w:rPr>
        <w:t>אפשר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פעילות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מסחרית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בשבת</w:t>
      </w:r>
      <w:r w:rsidR="00C119E5" w:rsidRPr="00C119E5">
        <w:rPr>
          <w:rFonts w:cs="Arial"/>
          <w:rtl/>
        </w:rPr>
        <w:t xml:space="preserve">- </w:t>
      </w:r>
      <w:r w:rsidR="00C119E5">
        <w:rPr>
          <w:rFonts w:cs="Arial" w:hint="cs"/>
          <w:rtl/>
        </w:rPr>
        <w:t xml:space="preserve">אך ורק </w:t>
      </w:r>
      <w:r w:rsidR="00C119E5" w:rsidRPr="00C119E5">
        <w:rPr>
          <w:rFonts w:cs="Arial" w:hint="cs"/>
          <w:rtl/>
        </w:rPr>
        <w:t>לישובים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המעוניינים</w:t>
      </w:r>
      <w:r w:rsidR="00C119E5" w:rsidRPr="00C119E5">
        <w:rPr>
          <w:rFonts w:cs="Arial"/>
          <w:rtl/>
        </w:rPr>
        <w:t xml:space="preserve"> </w:t>
      </w:r>
      <w:r w:rsidR="00C119E5" w:rsidRPr="00C119E5">
        <w:rPr>
          <w:rFonts w:cs="Arial" w:hint="cs"/>
          <w:rtl/>
        </w:rPr>
        <w:t>בכך</w:t>
      </w:r>
      <w:r w:rsidR="00C119E5" w:rsidRPr="00C119E5">
        <w:rPr>
          <w:rFonts w:cs="Arial"/>
          <w:rtl/>
        </w:rPr>
        <w:t xml:space="preserve">. </w:t>
      </w:r>
      <w:r w:rsidR="00C119E5">
        <w:rPr>
          <w:rFonts w:cs="Arial" w:hint="cs"/>
          <w:rtl/>
        </w:rPr>
        <w:t>מכאן, ולצורך גיבוש החוק, קיבלה המועצה</w:t>
      </w:r>
      <w:r w:rsidR="002C3331">
        <w:rPr>
          <w:rFonts w:cs="Arial" w:hint="cs"/>
          <w:rtl/>
        </w:rPr>
        <w:t xml:space="preserve"> עוד ב</w:t>
      </w:r>
      <w:r w:rsidR="00A52A6A">
        <w:rPr>
          <w:rFonts w:cs="Arial" w:hint="cs"/>
          <w:rtl/>
        </w:rPr>
        <w:t>ט</w:t>
      </w:r>
      <w:r w:rsidR="002C3331">
        <w:rPr>
          <w:rFonts w:cs="Arial" w:hint="cs"/>
          <w:rtl/>
        </w:rPr>
        <w:t>רם הדיון</w:t>
      </w:r>
      <w:r w:rsidR="00C119E5">
        <w:rPr>
          <w:rFonts w:cs="Arial" w:hint="cs"/>
          <w:rtl/>
        </w:rPr>
        <w:t xml:space="preserve">, את התייחסותם של כל הנהגות הישובים, </w:t>
      </w:r>
      <w:r w:rsidR="00A52A6A">
        <w:rPr>
          <w:rFonts w:cs="Arial" w:hint="cs"/>
          <w:rtl/>
        </w:rPr>
        <w:t>ו</w:t>
      </w:r>
      <w:r w:rsidR="00C119E5">
        <w:rPr>
          <w:rFonts w:cs="Arial" w:hint="cs"/>
          <w:rtl/>
        </w:rPr>
        <w:t>מהם עולה תמונה ברורה, התומכת בחוק העזר החדש.</w:t>
      </w:r>
      <w:r w:rsidR="00C70E78">
        <w:rPr>
          <w:rFonts w:cs="Arial" w:hint="cs"/>
          <w:rtl/>
        </w:rPr>
        <w:t xml:space="preserve"> </w:t>
      </w:r>
    </w:p>
    <w:p w:rsidR="00C70E78" w:rsidRDefault="00C70E78" w:rsidP="003679D1">
      <w:pPr>
        <w:spacing w:after="0" w:line="360" w:lineRule="auto"/>
        <w:ind w:left="-227" w:right="-284"/>
        <w:jc w:val="both"/>
        <w:rPr>
          <w:rFonts w:cs="Arial"/>
          <w:rtl/>
        </w:rPr>
      </w:pPr>
    </w:p>
    <w:p w:rsidR="00C70E78" w:rsidRDefault="00A52A6A" w:rsidP="00BD1577">
      <w:pPr>
        <w:spacing w:after="0" w:line="360" w:lineRule="auto"/>
        <w:ind w:left="-227" w:right="-284"/>
        <w:jc w:val="both"/>
        <w:rPr>
          <w:rFonts w:cs="Arial"/>
          <w:rtl/>
        </w:rPr>
      </w:pPr>
      <w:r>
        <w:rPr>
          <w:rFonts w:cs="Arial" w:hint="cs"/>
          <w:rtl/>
        </w:rPr>
        <w:t>יצוין כי ל</w:t>
      </w:r>
      <w:r w:rsidR="00C5540D" w:rsidRPr="00C5540D">
        <w:rPr>
          <w:rFonts w:cs="Arial" w:hint="cs"/>
          <w:rtl/>
        </w:rPr>
        <w:t>פי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חוק</w:t>
      </w:r>
      <w:r w:rsidR="00C5540D" w:rsidRPr="00C5540D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 xml:space="preserve">המרכולים </w:t>
      </w:r>
      <w:r w:rsidR="00C5540D" w:rsidRPr="00C5540D">
        <w:rPr>
          <w:rFonts w:cs="Arial" w:hint="cs"/>
          <w:rtl/>
        </w:rPr>
        <w:t>המוצע</w:t>
      </w:r>
      <w:r w:rsidR="00C5540D" w:rsidRPr="00C5540D">
        <w:rPr>
          <w:rFonts w:cs="Arial"/>
          <w:rtl/>
        </w:rPr>
        <w:t xml:space="preserve">, </w:t>
      </w:r>
      <w:r w:rsidR="00C5540D" w:rsidRPr="00C5540D">
        <w:rPr>
          <w:rFonts w:cs="Arial" w:hint="cs"/>
          <w:rtl/>
        </w:rPr>
        <w:t>הסכמת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שר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הפנים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לפתיחת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עסקים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בשבתות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וימי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מנוחה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תוענק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רק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לעסקים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שיוגדרו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כ</w:t>
      </w:r>
      <w:r w:rsidR="00C5540D" w:rsidRPr="00C5540D">
        <w:rPr>
          <w:rFonts w:cs="Arial"/>
          <w:rtl/>
        </w:rPr>
        <w:t>"</w:t>
      </w:r>
      <w:r w:rsidR="00C5540D" w:rsidRPr="00C5540D">
        <w:rPr>
          <w:rFonts w:cs="Arial" w:hint="cs"/>
          <w:rtl/>
        </w:rPr>
        <w:t>צרכים</w:t>
      </w:r>
      <w:r w:rsidR="00C5540D" w:rsidRPr="00C5540D">
        <w:rPr>
          <w:rFonts w:cs="Arial"/>
          <w:rtl/>
        </w:rPr>
        <w:t xml:space="preserve"> </w:t>
      </w:r>
      <w:r w:rsidR="00C5540D" w:rsidRPr="00C5540D">
        <w:rPr>
          <w:rFonts w:cs="Arial" w:hint="cs"/>
          <w:rtl/>
        </w:rPr>
        <w:t>חיוניים</w:t>
      </w:r>
      <w:r w:rsidR="00C5540D" w:rsidRPr="00C5540D">
        <w:rPr>
          <w:rFonts w:cs="Arial"/>
          <w:rtl/>
        </w:rPr>
        <w:t>".</w:t>
      </w:r>
      <w:r>
        <w:rPr>
          <w:rFonts w:cs="Arial" w:hint="cs"/>
          <w:rtl/>
        </w:rPr>
        <w:t xml:space="preserve"> דבר </w:t>
      </w:r>
      <w:r w:rsidR="00437E8D">
        <w:rPr>
          <w:rFonts w:cs="Arial" w:hint="cs"/>
          <w:rtl/>
        </w:rPr>
        <w:t xml:space="preserve">זה </w:t>
      </w:r>
      <w:r>
        <w:rPr>
          <w:rFonts w:cs="Arial" w:hint="cs"/>
          <w:rtl/>
        </w:rPr>
        <w:t xml:space="preserve">עורר </w:t>
      </w:r>
      <w:r w:rsidR="00437E8D">
        <w:rPr>
          <w:rFonts w:cs="Arial" w:hint="cs"/>
          <w:rtl/>
        </w:rPr>
        <w:t xml:space="preserve">את </w:t>
      </w:r>
      <w:r>
        <w:rPr>
          <w:rFonts w:cs="Arial" w:hint="cs"/>
          <w:rtl/>
        </w:rPr>
        <w:t>התנגדות</w:t>
      </w:r>
      <w:r w:rsidR="00437E8D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 </w:t>
      </w:r>
      <w:r w:rsidR="00437E8D">
        <w:rPr>
          <w:rFonts w:cs="Arial" w:hint="cs"/>
          <w:rtl/>
        </w:rPr>
        <w:t>של חברי המליאה והיה מבין הסיבות לתמיכה הגורפת למהלך שהובילה מנגד המועצה</w:t>
      </w:r>
      <w:r w:rsidR="00AE0160">
        <w:rPr>
          <w:rFonts w:cs="Arial" w:hint="cs"/>
          <w:rtl/>
        </w:rPr>
        <w:t xml:space="preserve">. מספר על כך </w:t>
      </w:r>
      <w:r w:rsidR="003A5DEE" w:rsidRPr="003A5DEE">
        <w:rPr>
          <w:rFonts w:cs="Arial" w:hint="cs"/>
          <w:rtl/>
        </w:rPr>
        <w:t>עמרם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עמוס</w:t>
      </w:r>
      <w:r w:rsidR="003A5DEE" w:rsidRPr="003A5DEE">
        <w:rPr>
          <w:rFonts w:cs="Arial"/>
          <w:rtl/>
        </w:rPr>
        <w:t xml:space="preserve">, </w:t>
      </w:r>
      <w:r w:rsidR="003A5DEE" w:rsidRPr="003A5DEE">
        <w:rPr>
          <w:rFonts w:cs="Arial" w:hint="cs"/>
          <w:rtl/>
        </w:rPr>
        <w:t>נציג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המושב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דבורה</w:t>
      </w:r>
      <w:r w:rsidR="003A5DEE" w:rsidRPr="003A5DEE">
        <w:rPr>
          <w:rFonts w:cs="Arial"/>
          <w:rtl/>
        </w:rPr>
        <w:t xml:space="preserve">, </w:t>
      </w:r>
      <w:r w:rsidR="003679D1">
        <w:rPr>
          <w:rFonts w:cs="Arial" w:hint="cs"/>
          <w:rtl/>
        </w:rPr>
        <w:t>ש</w:t>
      </w:r>
      <w:r w:rsidR="003A5DEE" w:rsidRPr="003A5DEE">
        <w:rPr>
          <w:rFonts w:cs="Arial" w:hint="cs"/>
          <w:rtl/>
        </w:rPr>
        <w:t>בירך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על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המהלך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ואמר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לאחר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</w:t>
      </w:r>
      <w:r w:rsidR="00BD1577">
        <w:rPr>
          <w:rFonts w:cs="Arial" w:hint="cs"/>
          <w:rtl/>
        </w:rPr>
        <w:t>מליאה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כי</w:t>
      </w:r>
      <w:r w:rsidR="003A5DEE" w:rsidRPr="003A5DEE">
        <w:rPr>
          <w:rFonts w:cs="Arial"/>
          <w:rtl/>
        </w:rPr>
        <w:t xml:space="preserve"> "</w:t>
      </w:r>
      <w:r w:rsidR="003A5DEE" w:rsidRPr="003A5DEE">
        <w:rPr>
          <w:rFonts w:cs="Arial" w:hint="cs"/>
          <w:rtl/>
        </w:rPr>
        <w:t>זוהי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החלטה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חשובה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ונדרשת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המעידה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על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החשיבות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הרבה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שאנו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בגלבוע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מייחסים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לצורת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חיינו</w:t>
      </w:r>
      <w:r w:rsidR="003A5DEE" w:rsidRPr="003A5DEE">
        <w:rPr>
          <w:rFonts w:cs="Arial"/>
          <w:rtl/>
        </w:rPr>
        <w:t xml:space="preserve">. </w:t>
      </w:r>
      <w:r w:rsidR="003A5DEE" w:rsidRPr="003A5DEE">
        <w:rPr>
          <w:rFonts w:cs="Arial" w:hint="cs"/>
          <w:rtl/>
        </w:rPr>
        <w:t>באתי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במיוחד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למליאה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הערב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בשביל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להצביע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בעד</w:t>
      </w:r>
      <w:r w:rsidR="003679D1">
        <w:rPr>
          <w:rFonts w:cs="Arial" w:hint="cs"/>
          <w:rtl/>
        </w:rPr>
        <w:t>!</w:t>
      </w:r>
      <w:r w:rsidR="003A5DEE" w:rsidRPr="003A5DEE">
        <w:rPr>
          <w:rFonts w:cs="Arial"/>
          <w:rtl/>
        </w:rPr>
        <w:t xml:space="preserve"> </w:t>
      </w:r>
      <w:r w:rsidR="003679D1">
        <w:rPr>
          <w:rFonts w:cs="Arial" w:hint="cs"/>
          <w:rtl/>
        </w:rPr>
        <w:t xml:space="preserve">בעד </w:t>
      </w:r>
      <w:r w:rsidR="003A5DEE" w:rsidRPr="003A5DEE">
        <w:rPr>
          <w:rFonts w:cs="Arial" w:hint="cs"/>
          <w:rtl/>
        </w:rPr>
        <w:t>הרצון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לשמר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את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הבסיס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להבנה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lastRenderedPageBreak/>
        <w:t>ולכבוד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הדדי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בין</w:t>
      </w:r>
      <w:r w:rsidR="003A5DEE" w:rsidRPr="003A5DEE">
        <w:rPr>
          <w:rFonts w:cs="Arial"/>
          <w:rtl/>
        </w:rPr>
        <w:t xml:space="preserve"> </w:t>
      </w:r>
      <w:r w:rsidR="003679D1">
        <w:rPr>
          <w:rFonts w:cs="Arial" w:hint="cs"/>
          <w:rtl/>
        </w:rPr>
        <w:t xml:space="preserve">כל </w:t>
      </w:r>
      <w:r w:rsidR="003A5DEE" w:rsidRPr="003A5DEE">
        <w:rPr>
          <w:rFonts w:cs="Arial" w:hint="cs"/>
          <w:rtl/>
        </w:rPr>
        <w:t>תושבי</w:t>
      </w:r>
      <w:r w:rsidR="003A5DEE" w:rsidRPr="003A5DEE">
        <w:rPr>
          <w:rFonts w:cs="Arial"/>
          <w:rtl/>
        </w:rPr>
        <w:t xml:space="preserve"> </w:t>
      </w:r>
      <w:r w:rsidR="003A5DEE" w:rsidRPr="003A5DEE">
        <w:rPr>
          <w:rFonts w:cs="Arial" w:hint="cs"/>
          <w:rtl/>
        </w:rPr>
        <w:t>הגלבוע</w:t>
      </w:r>
      <w:r w:rsidR="003A5DEE" w:rsidRPr="003A5DEE">
        <w:rPr>
          <w:rFonts w:cs="Arial"/>
          <w:rtl/>
        </w:rPr>
        <w:t>"</w:t>
      </w:r>
      <w:r w:rsidR="003A5DEE">
        <w:rPr>
          <w:rFonts w:cs="Arial" w:hint="cs"/>
          <w:rtl/>
        </w:rPr>
        <w:t xml:space="preserve">. </w:t>
      </w:r>
      <w:r w:rsidR="00AE0160">
        <w:rPr>
          <w:rFonts w:cs="Arial" w:hint="cs"/>
          <w:rtl/>
        </w:rPr>
        <w:t>שחר</w:t>
      </w:r>
      <w:bookmarkStart w:id="0" w:name="_GoBack"/>
      <w:bookmarkEnd w:id="0"/>
      <w:r w:rsidR="00AE0160">
        <w:rPr>
          <w:rFonts w:cs="Arial" w:hint="cs"/>
          <w:rtl/>
        </w:rPr>
        <w:t xml:space="preserve"> תמיר, נציג המליאה מבית השיטה</w:t>
      </w:r>
      <w:r w:rsidR="003A5DEE">
        <w:rPr>
          <w:rFonts w:cs="Arial" w:hint="cs"/>
          <w:rtl/>
        </w:rPr>
        <w:t xml:space="preserve"> </w:t>
      </w:r>
      <w:r w:rsidR="003679D1">
        <w:rPr>
          <w:rFonts w:cs="Arial" w:hint="cs"/>
          <w:rtl/>
        </w:rPr>
        <w:t xml:space="preserve">שעזר בגיבוש החוק, </w:t>
      </w:r>
      <w:r w:rsidR="003A5DEE">
        <w:rPr>
          <w:rFonts w:cs="Arial" w:hint="cs"/>
          <w:rtl/>
        </w:rPr>
        <w:t>הוסיף בנחרצות</w:t>
      </w:r>
      <w:r w:rsidR="00AE0160">
        <w:rPr>
          <w:rFonts w:cs="Arial" w:hint="cs"/>
          <w:rtl/>
        </w:rPr>
        <w:t>: "זהו מהלך הכרחי שנועד להבטיח מצב בו יוכלו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תושבי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הגלבוע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והמבקרים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הרבים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בסופי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השבוע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להמשיך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ולנהל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את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השגרה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מתוך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כבוד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הדדי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כפי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שהיה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עד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כה. אני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מבקש להודות לראש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המועצה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על המהלך החשוב</w:t>
      </w:r>
      <w:r w:rsidR="00C70E78">
        <w:rPr>
          <w:rFonts w:cs="Arial" w:hint="cs"/>
          <w:rtl/>
        </w:rPr>
        <w:t>,</w:t>
      </w:r>
      <w:r w:rsidR="00AE0160">
        <w:rPr>
          <w:rFonts w:cs="Arial" w:hint="cs"/>
          <w:rtl/>
        </w:rPr>
        <w:t xml:space="preserve"> שמשקף את </w:t>
      </w:r>
      <w:r w:rsidR="00C70E78">
        <w:rPr>
          <w:rFonts w:cs="Arial" w:hint="cs"/>
          <w:rtl/>
        </w:rPr>
        <w:t xml:space="preserve">ההבנה </w:t>
      </w:r>
      <w:r w:rsidR="00AE0160">
        <w:rPr>
          <w:rFonts w:cs="Arial" w:hint="cs"/>
          <w:rtl/>
        </w:rPr>
        <w:t>לפיה בנושאים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כאלו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צריכים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להחליט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תושבי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הגלבוע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דרך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נבחרי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הציבור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שלהם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ולא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שר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זה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או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אחר,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ממקום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מושבו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ונקודת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מבטו</w:t>
      </w:r>
      <w:r w:rsidR="00AE0160">
        <w:rPr>
          <w:rFonts w:cs="Arial"/>
          <w:rtl/>
        </w:rPr>
        <w:t xml:space="preserve"> </w:t>
      </w:r>
      <w:proofErr w:type="spellStart"/>
      <w:r w:rsidR="00AE0160">
        <w:rPr>
          <w:rFonts w:cs="Arial" w:hint="cs"/>
          <w:rtl/>
        </w:rPr>
        <w:t>הכל</w:t>
      </w:r>
      <w:proofErr w:type="spellEnd"/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כך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רחוקים</w:t>
      </w:r>
      <w:r w:rsidR="00AE0160">
        <w:rPr>
          <w:rFonts w:cs="Arial"/>
          <w:rtl/>
        </w:rPr>
        <w:t xml:space="preserve"> </w:t>
      </w:r>
      <w:r w:rsidR="00AE0160">
        <w:rPr>
          <w:rFonts w:cs="Arial" w:hint="cs"/>
          <w:rtl/>
        </w:rPr>
        <w:t>מכאן"</w:t>
      </w:r>
      <w:r w:rsidR="00AE0160">
        <w:rPr>
          <w:rFonts w:cs="Arial"/>
          <w:rtl/>
        </w:rPr>
        <w:t>.</w:t>
      </w:r>
      <w:r w:rsidR="00AE0160">
        <w:rPr>
          <w:rFonts w:hint="cs"/>
          <w:rtl/>
        </w:rPr>
        <w:t xml:space="preserve"> </w:t>
      </w:r>
    </w:p>
    <w:p w:rsidR="003679D1" w:rsidRDefault="003679D1" w:rsidP="003679D1">
      <w:pPr>
        <w:spacing w:after="0" w:line="360" w:lineRule="auto"/>
        <w:ind w:left="-227" w:right="-284"/>
        <w:jc w:val="both"/>
        <w:rPr>
          <w:rFonts w:cs="Arial"/>
          <w:rtl/>
        </w:rPr>
      </w:pPr>
    </w:p>
    <w:p w:rsidR="003679D1" w:rsidRDefault="003679D1" w:rsidP="003679D1">
      <w:pPr>
        <w:spacing w:after="0" w:line="360" w:lineRule="auto"/>
        <w:ind w:left="-227" w:right="-284"/>
        <w:rPr>
          <w:rFonts w:cs="Arial"/>
          <w:b/>
          <w:bCs/>
          <w:rtl/>
        </w:rPr>
      </w:pPr>
      <w:r w:rsidRPr="00AF18C7">
        <w:rPr>
          <w:rFonts w:cs="Arial" w:hint="cs"/>
          <w:b/>
          <w:bCs/>
          <w:rtl/>
        </w:rPr>
        <w:t>מצ</w:t>
      </w:r>
      <w:r w:rsidRPr="00AF18C7">
        <w:rPr>
          <w:rFonts w:cs="Arial"/>
          <w:b/>
          <w:bCs/>
          <w:rtl/>
        </w:rPr>
        <w:t>"</w:t>
      </w:r>
      <w:r w:rsidRPr="00AF18C7">
        <w:rPr>
          <w:rFonts w:cs="Arial" w:hint="cs"/>
          <w:b/>
          <w:bCs/>
          <w:rtl/>
        </w:rPr>
        <w:t>ב</w:t>
      </w:r>
      <w:r w:rsidRPr="00AF18C7">
        <w:rPr>
          <w:rFonts w:cs="Arial"/>
          <w:b/>
          <w:bCs/>
          <w:rtl/>
        </w:rPr>
        <w:t xml:space="preserve"> </w:t>
      </w:r>
      <w:r w:rsidRPr="00AF18C7">
        <w:rPr>
          <w:rFonts w:cs="Arial" w:hint="cs"/>
          <w:b/>
          <w:bCs/>
          <w:rtl/>
        </w:rPr>
        <w:t>תמונות</w:t>
      </w:r>
      <w:r w:rsidRPr="00AF18C7">
        <w:rPr>
          <w:rFonts w:cs="Arial"/>
          <w:b/>
          <w:bCs/>
          <w:rtl/>
        </w:rPr>
        <w:t xml:space="preserve"> </w:t>
      </w:r>
      <w:r w:rsidRPr="00AF18C7">
        <w:rPr>
          <w:rFonts w:cs="Arial" w:hint="cs"/>
          <w:b/>
          <w:bCs/>
          <w:rtl/>
        </w:rPr>
        <w:t>לפרסום</w:t>
      </w:r>
      <w:r w:rsidRPr="00AF18C7">
        <w:rPr>
          <w:rFonts w:cs="Arial"/>
          <w:b/>
          <w:bCs/>
          <w:rtl/>
        </w:rPr>
        <w:t>.</w:t>
      </w:r>
      <w:r w:rsidRPr="00AF18C7">
        <w:rPr>
          <w:rFonts w:hint="cs"/>
          <w:b/>
          <w:bCs/>
          <w:rtl/>
        </w:rPr>
        <w:t xml:space="preserve"> </w:t>
      </w:r>
    </w:p>
    <w:p w:rsidR="003679D1" w:rsidRDefault="003679D1" w:rsidP="003679D1">
      <w:pPr>
        <w:spacing w:after="0" w:line="360" w:lineRule="auto"/>
        <w:ind w:left="-227" w:right="-284"/>
      </w:pPr>
      <w:r w:rsidRPr="006170BC">
        <w:rPr>
          <w:rFonts w:cs="Arial" w:hint="cs"/>
          <w:b/>
          <w:bCs/>
          <w:rtl/>
        </w:rPr>
        <w:t>לפרטים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נוספים</w:t>
      </w:r>
      <w:r w:rsidRPr="006170BC">
        <w:rPr>
          <w:rFonts w:cs="Arial"/>
          <w:b/>
          <w:bCs/>
          <w:rtl/>
        </w:rPr>
        <w:t xml:space="preserve">: </w:t>
      </w:r>
      <w:r w:rsidRPr="006170BC">
        <w:rPr>
          <w:rFonts w:cs="Arial" w:hint="cs"/>
          <w:b/>
          <w:bCs/>
          <w:rtl/>
        </w:rPr>
        <w:t>שי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אלט</w:t>
      </w:r>
      <w:r w:rsidRPr="006170BC">
        <w:rPr>
          <w:rFonts w:cs="Arial"/>
          <w:b/>
          <w:bCs/>
          <w:rtl/>
        </w:rPr>
        <w:t xml:space="preserve">, </w:t>
      </w:r>
      <w:r w:rsidRPr="006170BC">
        <w:rPr>
          <w:rFonts w:cs="Arial" w:hint="cs"/>
          <w:b/>
          <w:bCs/>
          <w:rtl/>
        </w:rPr>
        <w:t>דובר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המועצה</w:t>
      </w:r>
      <w:r w:rsidRPr="006170BC">
        <w:rPr>
          <w:rFonts w:cs="Arial"/>
          <w:b/>
          <w:bCs/>
          <w:rtl/>
        </w:rPr>
        <w:t>: 058-6650088.</w:t>
      </w:r>
    </w:p>
    <w:p w:rsidR="003679D1" w:rsidRPr="003679D1" w:rsidRDefault="003679D1" w:rsidP="003679D1">
      <w:pPr>
        <w:spacing w:after="0" w:line="360" w:lineRule="auto"/>
        <w:ind w:left="-227" w:right="-284"/>
        <w:jc w:val="both"/>
        <w:rPr>
          <w:rFonts w:cs="Arial"/>
          <w:rtl/>
        </w:rPr>
      </w:pPr>
    </w:p>
    <w:p w:rsidR="00C70E78" w:rsidRDefault="00C70E78" w:rsidP="003679D1">
      <w:pPr>
        <w:spacing w:after="0" w:line="360" w:lineRule="auto"/>
        <w:ind w:left="-227" w:right="-284"/>
        <w:jc w:val="both"/>
        <w:rPr>
          <w:rFonts w:cs="Arial"/>
          <w:rtl/>
        </w:rPr>
      </w:pPr>
    </w:p>
    <w:sectPr w:rsidR="00C70E78" w:rsidSect="00682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0D"/>
    <w:rsid w:val="002C3331"/>
    <w:rsid w:val="003679D1"/>
    <w:rsid w:val="003A5DEE"/>
    <w:rsid w:val="0040464D"/>
    <w:rsid w:val="00437E8D"/>
    <w:rsid w:val="005249FE"/>
    <w:rsid w:val="00682215"/>
    <w:rsid w:val="007C4941"/>
    <w:rsid w:val="00871919"/>
    <w:rsid w:val="00945500"/>
    <w:rsid w:val="00995A32"/>
    <w:rsid w:val="00A52A6A"/>
    <w:rsid w:val="00AE0160"/>
    <w:rsid w:val="00BD1577"/>
    <w:rsid w:val="00C119E5"/>
    <w:rsid w:val="00C5540D"/>
    <w:rsid w:val="00C70E78"/>
    <w:rsid w:val="00C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D771F-83B9-4CFC-8006-B944BB8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6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046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6</cp:revision>
  <cp:lastPrinted>2018-01-07T16:54:00Z</cp:lastPrinted>
  <dcterms:created xsi:type="dcterms:W3CDTF">2018-01-07T15:05:00Z</dcterms:created>
  <dcterms:modified xsi:type="dcterms:W3CDTF">2018-01-08T07:56:00Z</dcterms:modified>
</cp:coreProperties>
</file>