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E8" w:rsidRPr="00A319E8" w:rsidRDefault="00A319E8" w:rsidP="00A319E8">
      <w:pPr>
        <w:spacing w:after="0" w:line="360" w:lineRule="auto"/>
        <w:ind w:left="-284" w:right="-227"/>
        <w:jc w:val="right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‏</w:t>
      </w:r>
      <w:r>
        <w:rPr>
          <w:sz w:val="20"/>
          <w:szCs w:val="20"/>
          <w:rtl/>
        </w:rPr>
        <w:t xml:space="preserve">01 </w:t>
      </w:r>
      <w:r>
        <w:rPr>
          <w:rFonts w:hint="cs"/>
          <w:sz w:val="20"/>
          <w:szCs w:val="20"/>
          <w:rtl/>
        </w:rPr>
        <w:t>אוקטובר</w:t>
      </w:r>
      <w:r>
        <w:rPr>
          <w:sz w:val="20"/>
          <w:szCs w:val="20"/>
          <w:rtl/>
        </w:rPr>
        <w:t xml:space="preserve"> 2017</w:t>
      </w:r>
    </w:p>
    <w:p w:rsidR="00A36934" w:rsidRDefault="0042775A" w:rsidP="00A319E8">
      <w:pPr>
        <w:spacing w:after="0" w:line="360" w:lineRule="auto"/>
        <w:ind w:left="-284" w:right="-227"/>
        <w:jc w:val="center"/>
        <w:rPr>
          <w:b/>
          <w:bCs/>
          <w:sz w:val="28"/>
          <w:szCs w:val="28"/>
          <w:u w:val="single"/>
          <w:rtl/>
        </w:rPr>
      </w:pPr>
      <w:r w:rsidRPr="00042ECC">
        <w:rPr>
          <w:rFonts w:hint="cs"/>
          <w:b/>
          <w:bCs/>
          <w:sz w:val="28"/>
          <w:szCs w:val="28"/>
          <w:u w:val="single"/>
          <w:rtl/>
        </w:rPr>
        <w:t>היחידה לקידום נוער בגלבוע מתחדשת במבנה חדש לטובת פעילותה</w:t>
      </w:r>
      <w:r w:rsidR="007129D3" w:rsidRPr="00042ECC">
        <w:rPr>
          <w:rFonts w:hint="cs"/>
          <w:b/>
          <w:bCs/>
          <w:sz w:val="28"/>
          <w:szCs w:val="28"/>
          <w:u w:val="single"/>
          <w:rtl/>
        </w:rPr>
        <w:t>;</w:t>
      </w:r>
      <w:r w:rsidRPr="00042ECC">
        <w:rPr>
          <w:rFonts w:hint="cs"/>
          <w:b/>
          <w:bCs/>
          <w:sz w:val="28"/>
          <w:szCs w:val="28"/>
          <w:u w:val="single"/>
          <w:rtl/>
        </w:rPr>
        <w:t xml:space="preserve"> פתיחת שנה ליחידה שעברה השנה להיות חלק אינטגראלי </w:t>
      </w:r>
      <w:proofErr w:type="spellStart"/>
      <w:r w:rsidRPr="00042ECC">
        <w:rPr>
          <w:rFonts w:hint="cs"/>
          <w:b/>
          <w:bCs/>
          <w:sz w:val="28"/>
          <w:szCs w:val="28"/>
          <w:u w:val="single"/>
          <w:rtl/>
        </w:rPr>
        <w:t>ממינהל</w:t>
      </w:r>
      <w:proofErr w:type="spellEnd"/>
      <w:r w:rsidRPr="00042ECC">
        <w:rPr>
          <w:rFonts w:hint="cs"/>
          <w:b/>
          <w:bCs/>
          <w:sz w:val="28"/>
          <w:szCs w:val="28"/>
          <w:u w:val="single"/>
          <w:rtl/>
        </w:rPr>
        <w:t xml:space="preserve"> החינוך בגלבוע</w:t>
      </w:r>
    </w:p>
    <w:p w:rsidR="00042ECC" w:rsidRPr="00042ECC" w:rsidRDefault="00042ECC" w:rsidP="00A319E8">
      <w:pPr>
        <w:spacing w:after="0" w:line="360" w:lineRule="auto"/>
        <w:ind w:left="-284" w:right="-227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</w:t>
      </w:r>
    </w:p>
    <w:p w:rsidR="007129D3" w:rsidRPr="00042ECC" w:rsidRDefault="007129D3" w:rsidP="00A319E8">
      <w:pPr>
        <w:spacing w:after="0" w:line="360" w:lineRule="auto"/>
        <w:ind w:left="-284" w:right="-227"/>
        <w:jc w:val="center"/>
        <w:rPr>
          <w:b/>
          <w:bCs/>
          <w:rtl/>
        </w:rPr>
      </w:pPr>
      <w:r w:rsidRPr="00042ECC">
        <w:rPr>
          <w:rFonts w:cs="Arial" w:hint="cs"/>
          <w:b/>
          <w:bCs/>
          <w:rtl/>
        </w:rPr>
        <w:t>עובד נור: "נדבך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משמעותי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בתפיסת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עולם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שלנו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לפיה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מתעקשים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ולא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מוותרים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על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אף</w:t>
      </w:r>
      <w:r w:rsidRPr="00042ECC">
        <w:rPr>
          <w:rFonts w:cs="Arial"/>
          <w:b/>
          <w:bCs/>
          <w:rtl/>
        </w:rPr>
        <w:t xml:space="preserve"> </w:t>
      </w:r>
      <w:r w:rsidRPr="00042ECC">
        <w:rPr>
          <w:rFonts w:cs="Arial" w:hint="cs"/>
          <w:b/>
          <w:bCs/>
          <w:rtl/>
        </w:rPr>
        <w:t>תלמיד</w:t>
      </w:r>
      <w:r w:rsidRPr="00042ECC">
        <w:rPr>
          <w:rFonts w:cs="Arial"/>
          <w:b/>
          <w:bCs/>
          <w:rtl/>
        </w:rPr>
        <w:t>!"</w:t>
      </w:r>
    </w:p>
    <w:p w:rsidR="0042775A" w:rsidRDefault="0042775A" w:rsidP="00A319E8">
      <w:pPr>
        <w:spacing w:after="0" w:line="360" w:lineRule="auto"/>
        <w:ind w:left="-284" w:right="-227"/>
        <w:jc w:val="both"/>
        <w:rPr>
          <w:rtl/>
        </w:rPr>
      </w:pPr>
    </w:p>
    <w:p w:rsidR="000F308F" w:rsidRDefault="00FF5413" w:rsidP="00A319E8">
      <w:pPr>
        <w:spacing w:after="0" w:line="360" w:lineRule="auto"/>
        <w:ind w:left="-284" w:right="-227"/>
        <w:jc w:val="both"/>
        <w:rPr>
          <w:rFonts w:cs="Arial"/>
          <w:rtl/>
        </w:rPr>
      </w:pPr>
      <w:r>
        <w:rPr>
          <w:rFonts w:hint="cs"/>
          <w:rtl/>
        </w:rPr>
        <w:t>במועצה האזורית הגלבוע לוקחים את נושא החינוך במל</w:t>
      </w:r>
      <w:r w:rsidR="00AD4386">
        <w:rPr>
          <w:rFonts w:hint="cs"/>
          <w:rtl/>
        </w:rPr>
        <w:t>ו</w:t>
      </w:r>
      <w:r>
        <w:rPr>
          <w:rFonts w:hint="cs"/>
          <w:rtl/>
        </w:rPr>
        <w:t>א הרצינות המתחייבת, ומעבר להשקעה פדגוגית</w:t>
      </w:r>
      <w:r w:rsidR="00B61F5B">
        <w:rPr>
          <w:rFonts w:hint="cs"/>
          <w:rtl/>
        </w:rPr>
        <w:t xml:space="preserve"> </w:t>
      </w:r>
      <w:r>
        <w:rPr>
          <w:rFonts w:hint="cs"/>
          <w:rtl/>
        </w:rPr>
        <w:t xml:space="preserve">חסרת תקדים (תכניות עבודה </w:t>
      </w:r>
      <w:r w:rsidR="00AD4386">
        <w:rPr>
          <w:rFonts w:hint="cs"/>
          <w:rtl/>
        </w:rPr>
        <w:t xml:space="preserve">מתוך </w:t>
      </w:r>
      <w:r>
        <w:rPr>
          <w:rFonts w:hint="cs"/>
          <w:rtl/>
        </w:rPr>
        <w:t xml:space="preserve">חזון </w:t>
      </w:r>
      <w:r w:rsidR="007129D3">
        <w:rPr>
          <w:rFonts w:hint="cs"/>
          <w:rtl/>
        </w:rPr>
        <w:t>החינוך</w:t>
      </w:r>
      <w:r>
        <w:rPr>
          <w:rFonts w:hint="cs"/>
          <w:rtl/>
        </w:rPr>
        <w:t xml:space="preserve">), פועלים במרץ בהשקעות פיזיות </w:t>
      </w:r>
      <w:r w:rsidR="00D51EE9">
        <w:rPr>
          <w:rFonts w:hint="cs"/>
          <w:rtl/>
        </w:rPr>
        <w:t>ב</w:t>
      </w:r>
      <w:r>
        <w:rPr>
          <w:rFonts w:hint="cs"/>
          <w:rtl/>
        </w:rPr>
        <w:t xml:space="preserve">מבנים מרווחים </w:t>
      </w:r>
      <w:r>
        <w:rPr>
          <w:rFonts w:cs="Arial" w:hint="cs"/>
          <w:rtl/>
        </w:rPr>
        <w:t>וחדשים</w:t>
      </w:r>
      <w:r w:rsidR="007129D3">
        <w:rPr>
          <w:rFonts w:cs="Arial" w:hint="cs"/>
          <w:rtl/>
        </w:rPr>
        <w:t>,</w:t>
      </w:r>
      <w:r>
        <w:rPr>
          <w:rFonts w:cs="Arial" w:hint="cs"/>
          <w:rtl/>
        </w:rPr>
        <w:t xml:space="preserve"> הנותנים </w:t>
      </w:r>
      <w:r w:rsidR="0042775A" w:rsidRPr="0042775A">
        <w:rPr>
          <w:rFonts w:cs="Arial" w:hint="cs"/>
          <w:rtl/>
        </w:rPr>
        <w:t>מענה</w:t>
      </w:r>
      <w:r w:rsidR="0042775A" w:rsidRPr="0042775A"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42775A" w:rsidRPr="0042775A">
        <w:rPr>
          <w:rFonts w:cs="Arial" w:hint="cs"/>
          <w:rtl/>
        </w:rPr>
        <w:t>צרכי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חינוך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בוערים</w:t>
      </w:r>
      <w:r w:rsidR="00AD4386">
        <w:rPr>
          <w:rFonts w:cs="Arial" w:hint="cs"/>
          <w:rtl/>
        </w:rPr>
        <w:t xml:space="preserve">. </w:t>
      </w:r>
      <w:r w:rsidR="00D51EE9">
        <w:rPr>
          <w:rFonts w:cs="Arial" w:hint="cs"/>
          <w:rtl/>
        </w:rPr>
        <w:t>השבוע צ</w:t>
      </w:r>
      <w:r w:rsidR="000F308F">
        <w:rPr>
          <w:rFonts w:cs="Arial" w:hint="cs"/>
          <w:rtl/>
        </w:rPr>
        <w:t>ו</w:t>
      </w:r>
      <w:r w:rsidR="00D51EE9">
        <w:rPr>
          <w:rFonts w:cs="Arial" w:hint="cs"/>
          <w:rtl/>
        </w:rPr>
        <w:t>ין שיאו של תהליך ב</w:t>
      </w:r>
      <w:r w:rsidR="00AD4386">
        <w:rPr>
          <w:rFonts w:cs="Arial" w:hint="cs"/>
          <w:rtl/>
        </w:rPr>
        <w:t>ו</w:t>
      </w:r>
      <w:r w:rsidR="00D51EE9">
        <w:rPr>
          <w:rFonts w:cs="Arial" w:hint="cs"/>
          <w:rtl/>
        </w:rPr>
        <w:t xml:space="preserve"> שופרו </w:t>
      </w:r>
      <w:r w:rsidR="00AD4386">
        <w:rPr>
          <w:rFonts w:cs="Arial" w:hint="cs"/>
          <w:rtl/>
        </w:rPr>
        <w:t xml:space="preserve">באופן </w:t>
      </w:r>
      <w:r w:rsidR="00D51EE9">
        <w:rPr>
          <w:rFonts w:cs="Arial" w:hint="cs"/>
          <w:rtl/>
        </w:rPr>
        <w:t>דרמטי תנאי הפעילות של היחידה לקידום נוער בגלבוע, אשר זכתה במבנה חדיש ובו מגוון אפשרויות לפעילויות המבורכות של היחידה.</w:t>
      </w:r>
      <w:r w:rsidR="00AD4386" w:rsidRPr="00AD4386">
        <w:rPr>
          <w:rFonts w:hint="cs"/>
          <w:rtl/>
        </w:rPr>
        <w:t xml:space="preserve"> </w:t>
      </w:r>
    </w:p>
    <w:p w:rsidR="00042ECC" w:rsidRDefault="00042ECC" w:rsidP="00A319E8">
      <w:pPr>
        <w:spacing w:after="0" w:line="360" w:lineRule="auto"/>
        <w:ind w:left="-284" w:right="-227"/>
        <w:jc w:val="both"/>
        <w:rPr>
          <w:rFonts w:cs="Arial" w:hint="cs"/>
          <w:rtl/>
        </w:rPr>
      </w:pPr>
    </w:p>
    <w:p w:rsidR="0042775A" w:rsidRDefault="00A319E8" w:rsidP="00A51FD2">
      <w:pPr>
        <w:spacing w:after="0" w:line="360" w:lineRule="auto"/>
        <w:ind w:left="-284" w:right="-227"/>
        <w:jc w:val="both"/>
        <w:rPr>
          <w:rtl/>
        </w:rPr>
      </w:pPr>
      <w:r>
        <w:rPr>
          <w:rFonts w:cs="Arial" w:hint="cs"/>
          <w:rtl/>
        </w:rPr>
        <w:t>ביום חמישי שעבר</w:t>
      </w:r>
      <w:r w:rsidR="00D51EE9">
        <w:rPr>
          <w:rFonts w:cs="Arial" w:hint="cs"/>
          <w:rtl/>
        </w:rPr>
        <w:t xml:space="preserve"> (28.9), הגיע ראש המועצה, עובד נור, יחד עם בכירי </w:t>
      </w:r>
      <w:proofErr w:type="spellStart"/>
      <w:r w:rsidR="00AD4386">
        <w:rPr>
          <w:rFonts w:cs="Arial" w:hint="cs"/>
          <w:rtl/>
        </w:rPr>
        <w:t>מינהל</w:t>
      </w:r>
      <w:proofErr w:type="spellEnd"/>
      <w:r w:rsidR="00AD4386">
        <w:rPr>
          <w:rFonts w:cs="Arial" w:hint="cs"/>
          <w:rtl/>
        </w:rPr>
        <w:t xml:space="preserve"> </w:t>
      </w:r>
      <w:r w:rsidR="00D51EE9">
        <w:rPr>
          <w:rFonts w:cs="Arial" w:hint="cs"/>
          <w:rtl/>
        </w:rPr>
        <w:t>החינוך, לטקס בו נחנך המבנה החדש של היחידה לקידום נוער. הטקס התקיים בקיבוץ גבע, המארח באופן מסורתי את היחידה. ל</w:t>
      </w:r>
      <w:r w:rsidR="00AD4386">
        <w:rPr>
          <w:rFonts w:cs="Arial" w:hint="cs"/>
          <w:rtl/>
        </w:rPr>
        <w:t>מבנה</w:t>
      </w:r>
      <w:r w:rsidR="00D51EE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המחודש </w:t>
      </w:r>
      <w:r w:rsidR="00D51EE9">
        <w:rPr>
          <w:rFonts w:cs="Arial" w:hint="cs"/>
          <w:rtl/>
        </w:rPr>
        <w:t>יש "רקע" חינוכי</w:t>
      </w:r>
      <w:r>
        <w:rPr>
          <w:rFonts w:cs="Arial" w:hint="cs"/>
          <w:rtl/>
        </w:rPr>
        <w:t xml:space="preserve"> מכובד</w:t>
      </w:r>
      <w:r w:rsidR="00D51EE9">
        <w:rPr>
          <w:rFonts w:cs="Arial" w:hint="cs"/>
          <w:rtl/>
        </w:rPr>
        <w:t xml:space="preserve">, כאשר </w:t>
      </w:r>
      <w:r w:rsidR="00A51FD2">
        <w:rPr>
          <w:rFonts w:cs="Arial" w:hint="cs"/>
          <w:rtl/>
        </w:rPr>
        <w:t>בעברו ש</w:t>
      </w:r>
      <w:r w:rsidR="00D51EE9">
        <w:rPr>
          <w:rFonts w:cs="Arial" w:hint="cs"/>
          <w:rtl/>
        </w:rPr>
        <w:t xml:space="preserve">כן </w:t>
      </w:r>
      <w:r w:rsidR="00A51FD2">
        <w:rPr>
          <w:rFonts w:cs="Arial" w:hint="cs"/>
          <w:rtl/>
        </w:rPr>
        <w:t xml:space="preserve">בו </w:t>
      </w:r>
      <w:r w:rsidR="00D51EE9">
        <w:rPr>
          <w:rFonts w:cs="Arial" w:hint="cs"/>
          <w:rtl/>
        </w:rPr>
        <w:t>בית הספר המקומי של הקיבוץ, יחד עם חדר-האוכל ששימש את ילדי "חברת הילדים" בגבע (כיתות ד</w:t>
      </w:r>
      <w:r>
        <w:rPr>
          <w:rFonts w:cs="Arial" w:hint="cs"/>
          <w:rtl/>
        </w:rPr>
        <w:t>'</w:t>
      </w:r>
      <w:r w:rsidR="00D51EE9">
        <w:rPr>
          <w:rFonts w:cs="Arial" w:hint="cs"/>
          <w:rtl/>
        </w:rPr>
        <w:t xml:space="preserve">- ו'). </w:t>
      </w:r>
      <w:r w:rsidR="00A51FD2">
        <w:rPr>
          <w:rFonts w:cs="Arial" w:hint="cs"/>
          <w:rtl/>
        </w:rPr>
        <w:t xml:space="preserve">את </w:t>
      </w:r>
      <w:r w:rsidR="00D51EE9">
        <w:rPr>
          <w:rFonts w:cs="Arial" w:hint="cs"/>
          <w:rtl/>
        </w:rPr>
        <w:t>שיפוץ המבנה</w:t>
      </w:r>
      <w:r>
        <w:rPr>
          <w:rFonts w:cs="Arial" w:hint="cs"/>
          <w:rtl/>
        </w:rPr>
        <w:t>,</w:t>
      </w:r>
      <w:r w:rsidR="00D51EE9">
        <w:rPr>
          <w:rFonts w:cs="Arial" w:hint="cs"/>
          <w:rtl/>
        </w:rPr>
        <w:t xml:space="preserve"> </w:t>
      </w:r>
      <w:r w:rsidR="00A51FD2">
        <w:rPr>
          <w:rFonts w:cs="Arial" w:hint="cs"/>
          <w:rtl/>
        </w:rPr>
        <w:t xml:space="preserve">ניהלה </w:t>
      </w:r>
      <w:r w:rsidR="00D51EE9">
        <w:rPr>
          <w:rFonts w:cs="Arial" w:hint="cs"/>
          <w:rtl/>
        </w:rPr>
        <w:t>החברה הכלכלית של הגלבוע, אשר במהלך הקיץ</w:t>
      </w:r>
      <w:r w:rsidR="00AD4386">
        <w:rPr>
          <w:rFonts w:cs="Arial" w:hint="cs"/>
          <w:rtl/>
        </w:rPr>
        <w:t>,</w:t>
      </w:r>
      <w:r w:rsidR="00D51EE9">
        <w:rPr>
          <w:rFonts w:cs="Arial" w:hint="cs"/>
          <w:rtl/>
        </w:rPr>
        <w:t xml:space="preserve"> השקיעה מאמץ רב בסידור המקום לטובת הפיכת</w:t>
      </w:r>
      <w:r w:rsidR="00C56D0D">
        <w:rPr>
          <w:rFonts w:cs="Arial" w:hint="cs"/>
          <w:rtl/>
        </w:rPr>
        <w:t>ו למסגרת חינוכית ראויה.</w:t>
      </w:r>
      <w:r w:rsidR="00D51EE9">
        <w:rPr>
          <w:rFonts w:cs="Arial" w:hint="cs"/>
          <w:rtl/>
        </w:rPr>
        <w:t xml:space="preserve"> </w:t>
      </w:r>
      <w:r w:rsidR="0042775A" w:rsidRPr="0042775A">
        <w:rPr>
          <w:rFonts w:cs="Arial" w:hint="cs"/>
          <w:rtl/>
        </w:rPr>
        <w:t>העבודות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כללו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בין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השאר</w:t>
      </w:r>
      <w:r w:rsidR="0042775A" w:rsidRPr="0042775A">
        <w:rPr>
          <w:rFonts w:cs="Arial"/>
          <w:rtl/>
        </w:rPr>
        <w:t xml:space="preserve">, </w:t>
      </w:r>
      <w:r w:rsidR="0042775A" w:rsidRPr="0042775A">
        <w:rPr>
          <w:rFonts w:cs="Arial" w:hint="cs"/>
          <w:rtl/>
        </w:rPr>
        <w:t>תיקון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קירות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וצביעתם</w:t>
      </w:r>
      <w:r w:rsidR="0042775A" w:rsidRPr="0042775A">
        <w:rPr>
          <w:rFonts w:cs="Arial"/>
          <w:rtl/>
        </w:rPr>
        <w:t xml:space="preserve">, </w:t>
      </w:r>
      <w:r w:rsidR="0042775A" w:rsidRPr="0042775A">
        <w:rPr>
          <w:rFonts w:cs="Arial" w:hint="cs"/>
          <w:rtl/>
        </w:rPr>
        <w:t>ריצוף</w:t>
      </w:r>
      <w:r w:rsidR="0042775A" w:rsidRPr="0042775A">
        <w:rPr>
          <w:rFonts w:cs="Arial"/>
          <w:rtl/>
        </w:rPr>
        <w:t xml:space="preserve">, </w:t>
      </w:r>
      <w:r w:rsidR="0042775A" w:rsidRPr="0042775A">
        <w:rPr>
          <w:rFonts w:cs="Arial" w:hint="cs"/>
          <w:rtl/>
        </w:rPr>
        <w:t>הצבת</w:t>
      </w:r>
      <w:r w:rsidR="0042775A" w:rsidRPr="0042775A">
        <w:rPr>
          <w:rFonts w:cs="Arial"/>
          <w:rtl/>
        </w:rPr>
        <w:t xml:space="preserve"> </w:t>
      </w:r>
      <w:r w:rsidR="00AD4386">
        <w:rPr>
          <w:rFonts w:cs="Arial" w:hint="cs"/>
          <w:rtl/>
        </w:rPr>
        <w:t>שולחנות לימוד וכסאות חדשים</w:t>
      </w:r>
      <w:r w:rsidR="0042775A" w:rsidRPr="0042775A">
        <w:rPr>
          <w:rFonts w:cs="Arial"/>
          <w:rtl/>
        </w:rPr>
        <w:t xml:space="preserve">, </w:t>
      </w:r>
      <w:r w:rsidR="0042775A" w:rsidRPr="0042775A">
        <w:rPr>
          <w:rFonts w:cs="Arial" w:hint="cs"/>
          <w:rtl/>
        </w:rPr>
        <w:t>עיצוב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וטיפוח</w:t>
      </w:r>
      <w:r w:rsidR="0042775A" w:rsidRPr="0042775A">
        <w:rPr>
          <w:rFonts w:cs="Arial"/>
          <w:rtl/>
        </w:rPr>
        <w:t xml:space="preserve"> </w:t>
      </w:r>
      <w:r w:rsidR="0042775A" w:rsidRPr="0042775A">
        <w:rPr>
          <w:rFonts w:cs="Arial" w:hint="cs"/>
          <w:rtl/>
        </w:rPr>
        <w:t>הסביבה</w:t>
      </w:r>
      <w:r>
        <w:rPr>
          <w:rFonts w:cs="Arial" w:hint="cs"/>
          <w:rtl/>
        </w:rPr>
        <w:t xml:space="preserve"> וכדומה,</w:t>
      </w:r>
      <w:r w:rsidR="00C56D0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ובסופם הצטרפו </w:t>
      </w:r>
      <w:r w:rsidR="00C56D0D">
        <w:rPr>
          <w:rFonts w:cs="Arial" w:hint="cs"/>
          <w:rtl/>
        </w:rPr>
        <w:t>לרשות היחידה</w:t>
      </w:r>
      <w:r>
        <w:rPr>
          <w:rFonts w:cs="Arial" w:hint="cs"/>
          <w:rtl/>
        </w:rPr>
        <w:t xml:space="preserve"> עוד</w:t>
      </w:r>
      <w:r w:rsidR="00C56D0D">
        <w:rPr>
          <w:rFonts w:cs="Arial" w:hint="cs"/>
          <w:rtl/>
        </w:rPr>
        <w:t xml:space="preserve"> 4 כיתות</w:t>
      </w:r>
      <w:r>
        <w:rPr>
          <w:rFonts w:cs="Arial" w:hint="cs"/>
          <w:rtl/>
        </w:rPr>
        <w:t xml:space="preserve"> לימוד</w:t>
      </w:r>
      <w:r w:rsidR="00C56D0D">
        <w:rPr>
          <w:rFonts w:cs="Arial" w:hint="cs"/>
          <w:rtl/>
        </w:rPr>
        <w:t xml:space="preserve"> נוספות, לרווחת תלמידי וצוות היחידה</w:t>
      </w:r>
      <w:r w:rsidR="0042775A" w:rsidRPr="0042775A">
        <w:rPr>
          <w:rFonts w:cs="Arial"/>
          <w:rtl/>
        </w:rPr>
        <w:t xml:space="preserve">. </w:t>
      </w:r>
    </w:p>
    <w:p w:rsidR="000F308F" w:rsidRPr="0042775A" w:rsidRDefault="000F308F" w:rsidP="00A319E8">
      <w:pPr>
        <w:spacing w:after="0" w:line="360" w:lineRule="auto"/>
        <w:ind w:left="-284" w:right="-227"/>
        <w:jc w:val="both"/>
        <w:rPr>
          <w:rtl/>
        </w:rPr>
      </w:pPr>
    </w:p>
    <w:p w:rsidR="00AD4386" w:rsidRDefault="00AD4386" w:rsidP="00A51FD2">
      <w:pPr>
        <w:spacing w:after="0" w:line="360" w:lineRule="auto"/>
        <w:ind w:left="-284" w:right="-227"/>
        <w:jc w:val="both"/>
        <w:rPr>
          <w:rFonts w:cs="Arial"/>
          <w:rtl/>
        </w:rPr>
      </w:pPr>
      <w:r>
        <w:rPr>
          <w:rFonts w:cs="Arial" w:hint="cs"/>
          <w:rtl/>
        </w:rPr>
        <w:t>עובד נור, ראש המועצה: "</w:t>
      </w:r>
      <w:r w:rsidR="00042ECC">
        <w:rPr>
          <w:rFonts w:cs="Arial" w:hint="cs"/>
          <w:rtl/>
        </w:rPr>
        <w:t xml:space="preserve">החינוך </w:t>
      </w:r>
      <w:r w:rsidR="00A319E8">
        <w:rPr>
          <w:rFonts w:cs="Arial" w:hint="cs"/>
          <w:rtl/>
        </w:rPr>
        <w:t xml:space="preserve">עומד </w:t>
      </w:r>
      <w:r w:rsidR="00A51FD2">
        <w:rPr>
          <w:rFonts w:cs="Arial" w:hint="cs"/>
          <w:rtl/>
        </w:rPr>
        <w:t xml:space="preserve">אצלנו </w:t>
      </w:r>
      <w:r w:rsidR="00042ECC">
        <w:rPr>
          <w:rFonts w:cs="Arial" w:hint="cs"/>
          <w:rtl/>
        </w:rPr>
        <w:t>בראש סדר העדיפויות</w:t>
      </w:r>
      <w:r w:rsidR="00A319E8">
        <w:rPr>
          <w:rFonts w:cs="Arial" w:hint="cs"/>
          <w:rtl/>
        </w:rPr>
        <w:t>, ו</w:t>
      </w:r>
      <w:r w:rsidR="00A51FD2">
        <w:rPr>
          <w:rFonts w:cs="Arial" w:hint="cs"/>
          <w:rtl/>
        </w:rPr>
        <w:t xml:space="preserve">מכאן שטבעי כי נפעל </w:t>
      </w:r>
      <w:r w:rsidR="00042ECC">
        <w:rPr>
          <w:rFonts w:cs="Arial" w:hint="cs"/>
          <w:rtl/>
        </w:rPr>
        <w:t xml:space="preserve">תחת תפיסה </w:t>
      </w:r>
      <w:r w:rsidR="00042ECC" w:rsidRPr="00042ECC">
        <w:rPr>
          <w:rFonts w:cs="Arial" w:hint="cs"/>
          <w:rtl/>
        </w:rPr>
        <w:t>ארגונית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המבקשת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להעניק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לכל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תלמידי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הגלבוע</w:t>
      </w:r>
      <w:r w:rsidR="00042ECC" w:rsidRPr="00042ECC">
        <w:rPr>
          <w:rFonts w:cs="Arial"/>
          <w:rtl/>
        </w:rPr>
        <w:t xml:space="preserve">, </w:t>
      </w:r>
      <w:r w:rsidR="00042ECC" w:rsidRPr="00042ECC">
        <w:rPr>
          <w:rFonts w:cs="Arial" w:hint="cs"/>
          <w:rtl/>
        </w:rPr>
        <w:t>מסגרות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לימודיות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איכותיות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בהם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הם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יכולים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להשלים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את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לימודיהם</w:t>
      </w:r>
      <w:r w:rsidR="00042ECC" w:rsidRPr="00042ECC">
        <w:rPr>
          <w:rFonts w:cs="Arial"/>
          <w:rtl/>
        </w:rPr>
        <w:t xml:space="preserve">, </w:t>
      </w:r>
      <w:r w:rsidR="00042ECC" w:rsidRPr="00042ECC">
        <w:rPr>
          <w:rFonts w:cs="Arial" w:hint="cs"/>
          <w:rtl/>
        </w:rPr>
        <w:t>כמו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גם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לרכוש</w:t>
      </w:r>
      <w:r w:rsidR="00042ECC" w:rsidRPr="00042ECC">
        <w:rPr>
          <w:rFonts w:cs="Arial"/>
          <w:rtl/>
        </w:rPr>
        <w:t xml:space="preserve"> </w:t>
      </w:r>
      <w:r w:rsidR="00042ECC" w:rsidRPr="00042ECC">
        <w:rPr>
          <w:rFonts w:cs="Arial" w:hint="cs"/>
          <w:rtl/>
        </w:rPr>
        <w:t>מקצוע</w:t>
      </w:r>
      <w:r w:rsidR="00042ECC" w:rsidRPr="00042ECC">
        <w:rPr>
          <w:rFonts w:cs="Arial"/>
          <w:rtl/>
        </w:rPr>
        <w:t>.</w:t>
      </w:r>
      <w:r>
        <w:rPr>
          <w:rFonts w:cs="Arial" w:hint="cs"/>
          <w:rtl/>
        </w:rPr>
        <w:t xml:space="preserve"> ההשקעה ביחידה לקידום הנוער היא מבורכת ומהווה נדבך </w:t>
      </w:r>
      <w:r w:rsidR="007129D3">
        <w:rPr>
          <w:rFonts w:cs="Arial" w:hint="cs"/>
          <w:rtl/>
        </w:rPr>
        <w:t xml:space="preserve">משמעותי </w:t>
      </w:r>
      <w:r>
        <w:rPr>
          <w:rFonts w:cs="Arial" w:hint="cs"/>
          <w:rtl/>
        </w:rPr>
        <w:t>בתפיסת עולם שלנו לפיה מתעקשים ו</w:t>
      </w:r>
      <w:r w:rsidRPr="00AD4386">
        <w:rPr>
          <w:rFonts w:cs="Arial" w:hint="cs"/>
          <w:rtl/>
        </w:rPr>
        <w:t>לא</w:t>
      </w:r>
      <w:r w:rsidRPr="00AD4386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מוותרים </w:t>
      </w:r>
      <w:r w:rsidRPr="00AD4386">
        <w:rPr>
          <w:rFonts w:cs="Arial" w:hint="cs"/>
          <w:rtl/>
        </w:rPr>
        <w:t>על</w:t>
      </w:r>
      <w:r w:rsidRPr="00AD4386">
        <w:rPr>
          <w:rFonts w:cs="Arial"/>
          <w:rtl/>
        </w:rPr>
        <w:t xml:space="preserve"> </w:t>
      </w:r>
      <w:r w:rsidRPr="00AD4386">
        <w:rPr>
          <w:rFonts w:cs="Arial" w:hint="cs"/>
          <w:rtl/>
        </w:rPr>
        <w:t>אף</w:t>
      </w:r>
      <w:r w:rsidRPr="00AD4386">
        <w:rPr>
          <w:rFonts w:cs="Arial"/>
          <w:rtl/>
        </w:rPr>
        <w:t xml:space="preserve"> </w:t>
      </w:r>
      <w:r w:rsidRPr="00AD4386">
        <w:rPr>
          <w:rFonts w:cs="Arial" w:hint="cs"/>
          <w:rtl/>
        </w:rPr>
        <w:t>תלמיד</w:t>
      </w:r>
      <w:r>
        <w:rPr>
          <w:rFonts w:cs="Arial" w:hint="cs"/>
          <w:rtl/>
        </w:rPr>
        <w:t>!"</w:t>
      </w:r>
      <w:r w:rsidRPr="00AD4386">
        <w:rPr>
          <w:rFonts w:cs="Arial"/>
          <w:rtl/>
        </w:rPr>
        <w:t xml:space="preserve"> </w:t>
      </w:r>
    </w:p>
    <w:p w:rsidR="00CE61B5" w:rsidRDefault="00CE61B5" w:rsidP="00A319E8">
      <w:pPr>
        <w:spacing w:after="0" w:line="360" w:lineRule="auto"/>
        <w:ind w:left="-284" w:right="-227"/>
        <w:jc w:val="both"/>
        <w:rPr>
          <w:rFonts w:cs="Arial"/>
          <w:rtl/>
        </w:rPr>
      </w:pPr>
    </w:p>
    <w:p w:rsidR="00CE61B5" w:rsidRDefault="00AD4386" w:rsidP="00A51FD2">
      <w:pPr>
        <w:spacing w:after="0" w:line="360" w:lineRule="auto"/>
        <w:ind w:left="-284" w:right="-227"/>
        <w:jc w:val="both"/>
        <w:rPr>
          <w:rFonts w:cs="Arial"/>
          <w:rtl/>
        </w:rPr>
      </w:pPr>
      <w:r>
        <w:rPr>
          <w:rFonts w:cs="Arial" w:hint="cs"/>
          <w:rtl/>
        </w:rPr>
        <w:t>טקס חנוכת המבנה היווה גם אירוע לציון פתיחת שנת הלימודים החדשה ביחידה</w:t>
      </w:r>
      <w:r w:rsidR="00CE61B5">
        <w:rPr>
          <w:rFonts w:cs="Arial" w:hint="cs"/>
          <w:rtl/>
        </w:rPr>
        <w:t xml:space="preserve"> לקידום הנוער</w:t>
      </w:r>
      <w:r>
        <w:rPr>
          <w:rFonts w:cs="Arial" w:hint="cs"/>
          <w:rtl/>
        </w:rPr>
        <w:t>, אשר מציי</w:t>
      </w:r>
      <w:r w:rsidR="000F308F">
        <w:rPr>
          <w:rFonts w:cs="Arial" w:hint="cs"/>
          <w:rtl/>
        </w:rPr>
        <w:t>ן</w:t>
      </w:r>
      <w:r>
        <w:rPr>
          <w:rFonts w:cs="Arial" w:hint="cs"/>
          <w:rtl/>
        </w:rPr>
        <w:t xml:space="preserve"> מעבר מנהלי </w:t>
      </w:r>
      <w:r w:rsidR="00CE61B5">
        <w:rPr>
          <w:rFonts w:cs="Arial" w:hint="cs"/>
          <w:rtl/>
        </w:rPr>
        <w:t>בתוך מוא"ז ה</w:t>
      </w:r>
      <w:r>
        <w:rPr>
          <w:rFonts w:cs="Arial" w:hint="cs"/>
          <w:rtl/>
        </w:rPr>
        <w:t xml:space="preserve">גלבוע. היחידה </w:t>
      </w:r>
      <w:r w:rsidR="000F308F">
        <w:rPr>
          <w:rFonts w:cs="Arial" w:hint="cs"/>
          <w:rtl/>
        </w:rPr>
        <w:t>ה</w:t>
      </w:r>
      <w:r>
        <w:rPr>
          <w:rFonts w:cs="Arial" w:hint="cs"/>
          <w:rtl/>
        </w:rPr>
        <w:t xml:space="preserve">צטרפת </w:t>
      </w:r>
      <w:r w:rsidR="000F308F">
        <w:rPr>
          <w:rFonts w:cs="Arial" w:hint="cs"/>
          <w:rtl/>
        </w:rPr>
        <w:t xml:space="preserve">השנה </w:t>
      </w:r>
      <w:r>
        <w:rPr>
          <w:rFonts w:cs="Arial" w:hint="cs"/>
          <w:rtl/>
        </w:rPr>
        <w:t xml:space="preserve">רשמית </w:t>
      </w:r>
      <w:proofErr w:type="spellStart"/>
      <w:r>
        <w:rPr>
          <w:rFonts w:cs="Arial" w:hint="cs"/>
          <w:rtl/>
        </w:rPr>
        <w:t>למינהל</w:t>
      </w:r>
      <w:proofErr w:type="spellEnd"/>
      <w:r>
        <w:rPr>
          <w:rFonts w:cs="Arial" w:hint="cs"/>
          <w:rtl/>
        </w:rPr>
        <w:t xml:space="preserve"> החינוך בגלבוע (בניהולו של יאיר ילובסקי)</w:t>
      </w:r>
      <w:r w:rsidR="00CE61B5">
        <w:rPr>
          <w:rFonts w:cs="Arial" w:hint="cs"/>
          <w:rtl/>
        </w:rPr>
        <w:t>, וזאת מתוך</w:t>
      </w:r>
      <w:r w:rsidR="000F308F">
        <w:rPr>
          <w:rFonts w:cs="Arial" w:hint="cs"/>
          <w:rtl/>
        </w:rPr>
        <w:t xml:space="preserve"> רצון לשמור על רצף מסגרות החינוך בגלבוע, דבר אשר יעניק מענה מיטבי לתלמידי הגלבוע. היחידה לקידום </w:t>
      </w:r>
      <w:r w:rsidR="00042ECC">
        <w:rPr>
          <w:rFonts w:cs="Arial" w:hint="cs"/>
          <w:rtl/>
        </w:rPr>
        <w:t>הנוער תהווה כ</w:t>
      </w:r>
      <w:r w:rsidR="00A319E8">
        <w:rPr>
          <w:rFonts w:cs="Arial" w:hint="cs"/>
          <w:rtl/>
        </w:rPr>
        <w:t xml:space="preserve">בית הספר </w:t>
      </w:r>
      <w:r w:rsidR="00042ECC">
        <w:rPr>
          <w:rFonts w:cs="Arial" w:hint="cs"/>
          <w:rtl/>
        </w:rPr>
        <w:t xml:space="preserve">מספר </w:t>
      </w:r>
      <w:r w:rsidR="000F308F">
        <w:rPr>
          <w:rFonts w:cs="Arial" w:hint="cs"/>
          <w:rtl/>
        </w:rPr>
        <w:t>16</w:t>
      </w:r>
      <w:r w:rsidR="00A319E8">
        <w:rPr>
          <w:rFonts w:cs="Arial" w:hint="cs"/>
          <w:rtl/>
        </w:rPr>
        <w:t>,</w:t>
      </w:r>
      <w:r w:rsidR="00042ECC">
        <w:rPr>
          <w:rFonts w:cs="Arial" w:hint="cs"/>
          <w:rtl/>
        </w:rPr>
        <w:t xml:space="preserve"> ה</w:t>
      </w:r>
      <w:r w:rsidR="00A319E8">
        <w:rPr>
          <w:rFonts w:cs="Arial" w:hint="cs"/>
          <w:rtl/>
        </w:rPr>
        <w:t xml:space="preserve">פועל תחת </w:t>
      </w:r>
      <w:r w:rsidR="00042ECC">
        <w:rPr>
          <w:rFonts w:cs="Arial" w:hint="cs"/>
          <w:rtl/>
        </w:rPr>
        <w:t>מנהל החינוך בגלבוע.</w:t>
      </w:r>
    </w:p>
    <w:p w:rsidR="00CE61B5" w:rsidRDefault="00CE61B5" w:rsidP="00A319E8">
      <w:pPr>
        <w:spacing w:after="0" w:line="360" w:lineRule="auto"/>
        <w:ind w:left="-284" w:right="-227"/>
        <w:jc w:val="both"/>
        <w:rPr>
          <w:rFonts w:cs="Arial"/>
          <w:rtl/>
        </w:rPr>
      </w:pPr>
    </w:p>
    <w:p w:rsidR="000F308F" w:rsidRDefault="000F308F" w:rsidP="00A51FD2">
      <w:pPr>
        <w:spacing w:after="0" w:line="360" w:lineRule="auto"/>
        <w:ind w:left="-284" w:right="-227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מי שהנחתה את האירוע, היא דקלה בן-משה, מנהלת היחידה אשר </w:t>
      </w:r>
      <w:r w:rsidR="00A319E8">
        <w:rPr>
          <w:rFonts w:cs="Arial" w:hint="cs"/>
          <w:rtl/>
        </w:rPr>
        <w:t xml:space="preserve">עקבה בקפדנות וליוותה מקרוב אחר הליך </w:t>
      </w:r>
      <w:r w:rsidR="00F728E4">
        <w:rPr>
          <w:rFonts w:cs="Arial" w:hint="cs"/>
          <w:rtl/>
        </w:rPr>
        <w:t>השיפוצים</w:t>
      </w:r>
      <w:r w:rsidR="00A319E8">
        <w:rPr>
          <w:rFonts w:cs="Arial" w:hint="cs"/>
          <w:rtl/>
        </w:rPr>
        <w:t>.</w:t>
      </w:r>
      <w:r>
        <w:rPr>
          <w:rFonts w:cs="Arial" w:hint="cs"/>
          <w:rtl/>
        </w:rPr>
        <w:t xml:space="preserve"> לדבריה: "</w:t>
      </w:r>
      <w:r w:rsidR="00C56D0D">
        <w:rPr>
          <w:rFonts w:cs="Arial" w:hint="cs"/>
          <w:rtl/>
        </w:rPr>
        <w:t xml:space="preserve">זו הגשמת חלום </w:t>
      </w:r>
      <w:r w:rsidR="00042ECC">
        <w:rPr>
          <w:rFonts w:cs="Arial" w:hint="cs"/>
          <w:rtl/>
        </w:rPr>
        <w:t>ש</w:t>
      </w:r>
      <w:r w:rsidR="00A319E8">
        <w:rPr>
          <w:rFonts w:cs="Arial" w:hint="cs"/>
          <w:rtl/>
        </w:rPr>
        <w:t xml:space="preserve">פעלנו עבורו </w:t>
      </w:r>
      <w:r w:rsidR="00C56D0D">
        <w:rPr>
          <w:rFonts w:cs="Arial" w:hint="cs"/>
          <w:rtl/>
        </w:rPr>
        <w:t xml:space="preserve">לא מעט זמן. אני רואה </w:t>
      </w:r>
      <w:r w:rsidR="00A319E8">
        <w:rPr>
          <w:rFonts w:cs="Arial" w:hint="cs"/>
          <w:rtl/>
        </w:rPr>
        <w:t xml:space="preserve">בכך </w:t>
      </w:r>
      <w:r w:rsidR="00A51FD2">
        <w:rPr>
          <w:rFonts w:cs="Arial" w:hint="cs"/>
          <w:rtl/>
        </w:rPr>
        <w:t xml:space="preserve">המשכיות והשתקפות </w:t>
      </w:r>
      <w:r w:rsidR="00C56D0D">
        <w:rPr>
          <w:rFonts w:cs="Arial" w:hint="cs"/>
          <w:rtl/>
        </w:rPr>
        <w:t>ל</w:t>
      </w:r>
      <w:r w:rsidR="00042ECC">
        <w:rPr>
          <w:rFonts w:cs="Arial" w:hint="cs"/>
          <w:rtl/>
        </w:rPr>
        <w:t>מידת ה</w:t>
      </w:r>
      <w:r w:rsidR="00C56D0D">
        <w:rPr>
          <w:rFonts w:cs="Arial" w:hint="cs"/>
          <w:rtl/>
        </w:rPr>
        <w:t xml:space="preserve">חשיבות הרבה שמקנה המועצה, והעומד בראשה, </w:t>
      </w:r>
      <w:r w:rsidR="007129D3">
        <w:rPr>
          <w:rFonts w:cs="Arial" w:hint="cs"/>
          <w:rtl/>
        </w:rPr>
        <w:t>לפעילות</w:t>
      </w:r>
      <w:r w:rsidR="00C56D0D">
        <w:rPr>
          <w:rFonts w:cs="Arial" w:hint="cs"/>
          <w:rtl/>
        </w:rPr>
        <w:t xml:space="preserve"> היחידה. תודה לכל השותפים ובראשם למשרד החינוך, ששמו אותנו בראש סדר העדיפויות ותקציבו אותנו בהתאם לצרכים</w:t>
      </w:r>
      <w:r w:rsidR="007129D3">
        <w:rPr>
          <w:rFonts w:cs="Arial" w:hint="cs"/>
          <w:rtl/>
        </w:rPr>
        <w:t>".</w:t>
      </w:r>
      <w:r w:rsidR="00C56D0D">
        <w:rPr>
          <w:rFonts w:cs="Arial" w:hint="cs"/>
          <w:rtl/>
        </w:rPr>
        <w:t xml:space="preserve"> </w:t>
      </w:r>
    </w:p>
    <w:p w:rsidR="000F308F" w:rsidRDefault="000F308F" w:rsidP="00A319E8">
      <w:pPr>
        <w:spacing w:after="0" w:line="360" w:lineRule="auto"/>
        <w:ind w:left="-284" w:right="-227"/>
        <w:jc w:val="both"/>
        <w:rPr>
          <w:rFonts w:cs="Arial"/>
          <w:rtl/>
        </w:rPr>
      </w:pPr>
    </w:p>
    <w:p w:rsidR="0042775A" w:rsidRDefault="00C56D0D" w:rsidP="00A51FD2">
      <w:pPr>
        <w:spacing w:after="0" w:line="360" w:lineRule="auto"/>
        <w:ind w:left="-284" w:right="-227"/>
        <w:jc w:val="both"/>
        <w:rPr>
          <w:rFonts w:cs="Arial"/>
          <w:rtl/>
        </w:rPr>
      </w:pPr>
      <w:r>
        <w:rPr>
          <w:rFonts w:cs="Arial" w:hint="cs"/>
          <w:rtl/>
        </w:rPr>
        <w:t>היחידה לקידום נוער בגלבוע מתמחה בשילוב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מחדש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של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הנוער</w:t>
      </w:r>
      <w:r w:rsidR="0042775A">
        <w:rPr>
          <w:rFonts w:cs="Arial"/>
          <w:rtl/>
        </w:rPr>
        <w:t xml:space="preserve"> </w:t>
      </w:r>
      <w:r>
        <w:rPr>
          <w:rFonts w:cs="Arial" w:hint="cs"/>
          <w:rtl/>
        </w:rPr>
        <w:t>שנשר ממסגרות פורמליות,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בתוך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מערך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הפעילות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הנורמטיבית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של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בני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גילו</w:t>
      </w:r>
      <w:r w:rsidR="0042775A">
        <w:rPr>
          <w:rFonts w:cs="Arial"/>
          <w:rtl/>
        </w:rPr>
        <w:t xml:space="preserve">, </w:t>
      </w:r>
      <w:r w:rsidR="0042775A">
        <w:rPr>
          <w:rFonts w:cs="Arial" w:hint="cs"/>
          <w:rtl/>
        </w:rPr>
        <w:t>במסלולי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למידה</w:t>
      </w:r>
      <w:r w:rsidR="0042775A">
        <w:rPr>
          <w:rFonts w:cs="Arial"/>
          <w:rtl/>
        </w:rPr>
        <w:t xml:space="preserve">, </w:t>
      </w:r>
      <w:r w:rsidR="0042775A">
        <w:rPr>
          <w:rFonts w:cs="Arial" w:hint="cs"/>
          <w:rtl/>
        </w:rPr>
        <w:t>עבודה</w:t>
      </w:r>
      <w:r w:rsidR="0042775A">
        <w:rPr>
          <w:rFonts w:cs="Arial"/>
          <w:rtl/>
        </w:rPr>
        <w:t xml:space="preserve">, </w:t>
      </w:r>
      <w:r w:rsidR="0042775A">
        <w:rPr>
          <w:rFonts w:cs="Arial" w:hint="cs"/>
          <w:rtl/>
        </w:rPr>
        <w:t>הכשרה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מקצועית</w:t>
      </w:r>
      <w:r w:rsidR="0042775A">
        <w:rPr>
          <w:rFonts w:cs="Arial"/>
          <w:rtl/>
        </w:rPr>
        <w:t xml:space="preserve">, </w:t>
      </w:r>
      <w:r w:rsidR="0042775A">
        <w:rPr>
          <w:rFonts w:cs="Arial" w:hint="cs"/>
          <w:rtl/>
        </w:rPr>
        <w:t>חברה</w:t>
      </w:r>
      <w:r w:rsidR="0042775A">
        <w:rPr>
          <w:rFonts w:cs="Arial"/>
          <w:rtl/>
        </w:rPr>
        <w:t xml:space="preserve">, </w:t>
      </w:r>
      <w:r w:rsidR="0042775A">
        <w:rPr>
          <w:rFonts w:cs="Arial" w:hint="cs"/>
          <w:rtl/>
        </w:rPr>
        <w:t>תרבות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ופנאי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ושירות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lastRenderedPageBreak/>
        <w:t>בצה</w:t>
      </w:r>
      <w:r w:rsidR="0042775A">
        <w:rPr>
          <w:rFonts w:cs="Arial"/>
          <w:rtl/>
        </w:rPr>
        <w:t>"</w:t>
      </w:r>
      <w:r w:rsidR="0042775A">
        <w:rPr>
          <w:rFonts w:cs="Arial" w:hint="cs"/>
          <w:rtl/>
        </w:rPr>
        <w:t>ל</w:t>
      </w:r>
      <w:r w:rsidR="0042775A">
        <w:rPr>
          <w:rFonts w:cs="Arial"/>
          <w:rtl/>
        </w:rPr>
        <w:t xml:space="preserve">. </w:t>
      </w:r>
      <w:r w:rsidR="0042775A">
        <w:rPr>
          <w:rFonts w:cs="Arial" w:hint="cs"/>
          <w:rtl/>
        </w:rPr>
        <w:t>היחידה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נותנת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מענה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לבני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נוער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בגילאי</w:t>
      </w:r>
      <w:r w:rsidR="0042775A">
        <w:rPr>
          <w:rFonts w:cs="Arial"/>
          <w:rtl/>
        </w:rPr>
        <w:t xml:space="preserve"> 1</w:t>
      </w:r>
      <w:r>
        <w:rPr>
          <w:rFonts w:cs="Arial" w:hint="cs"/>
          <w:rtl/>
        </w:rPr>
        <w:t>5</w:t>
      </w:r>
      <w:r>
        <w:rPr>
          <w:rFonts w:cs="Arial"/>
          <w:rtl/>
        </w:rPr>
        <w:t>-18</w:t>
      </w:r>
      <w:r>
        <w:rPr>
          <w:rFonts w:cs="Arial" w:hint="cs"/>
          <w:rtl/>
        </w:rPr>
        <w:t xml:space="preserve">, כאשר </w:t>
      </w:r>
      <w:r w:rsidR="00A51FD2">
        <w:rPr>
          <w:rFonts w:cs="Arial" w:hint="cs"/>
          <w:rtl/>
        </w:rPr>
        <w:t>הם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מקבלים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מענה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לימודי</w:t>
      </w:r>
      <w:r w:rsidR="0042775A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תוך </w:t>
      </w:r>
      <w:r w:rsidR="0042775A">
        <w:rPr>
          <w:rFonts w:cs="Arial" w:hint="cs"/>
          <w:rtl/>
        </w:rPr>
        <w:t>למידה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בקבוצות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קטנות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ע</w:t>
      </w:r>
      <w:r w:rsidR="0042775A">
        <w:rPr>
          <w:rFonts w:cs="Arial"/>
          <w:rtl/>
        </w:rPr>
        <w:t>"</w:t>
      </w:r>
      <w:r w:rsidR="0042775A">
        <w:rPr>
          <w:rFonts w:cs="Arial" w:hint="cs"/>
          <w:rtl/>
        </w:rPr>
        <w:t>י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מורים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מקצועיים</w:t>
      </w:r>
      <w:r w:rsidR="0042775A"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היחידה פועלת בשני מוקדים </w:t>
      </w:r>
      <w:r w:rsidR="00F728E4">
        <w:rPr>
          <w:rFonts w:cs="Arial" w:hint="cs"/>
          <w:rtl/>
        </w:rPr>
        <w:t>עיקרים</w:t>
      </w:r>
      <w:r w:rsidR="00A319E8"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כאמור בקיבוץ גבע, ובכפר טמרה</w:t>
      </w:r>
      <w:r w:rsidR="00A319E8">
        <w:rPr>
          <w:rFonts w:cs="Arial" w:hint="cs"/>
          <w:rtl/>
        </w:rPr>
        <w:t>,</w:t>
      </w:r>
      <w:r>
        <w:rPr>
          <w:rFonts w:cs="Arial" w:hint="cs"/>
          <w:rtl/>
        </w:rPr>
        <w:t xml:space="preserve"> </w:t>
      </w:r>
      <w:r w:rsidR="00A319E8">
        <w:rPr>
          <w:rFonts w:cs="Arial" w:hint="cs"/>
          <w:rtl/>
        </w:rPr>
        <w:t>שם</w:t>
      </w:r>
      <w:r w:rsidR="00F728E4">
        <w:rPr>
          <w:rFonts w:cs="Arial" w:hint="cs"/>
          <w:rtl/>
        </w:rPr>
        <w:t xml:space="preserve"> </w:t>
      </w:r>
      <w:r w:rsidR="00A319E8">
        <w:rPr>
          <w:rFonts w:cs="Arial" w:hint="cs"/>
          <w:rtl/>
        </w:rPr>
        <w:t xml:space="preserve">הם </w:t>
      </w:r>
      <w:r w:rsidR="0042775A">
        <w:rPr>
          <w:rFonts w:cs="Arial" w:hint="cs"/>
          <w:rtl/>
        </w:rPr>
        <w:t>מקבלים</w:t>
      </w:r>
      <w:r w:rsidR="0042775A">
        <w:rPr>
          <w:rFonts w:cs="Arial"/>
          <w:rtl/>
        </w:rPr>
        <w:t xml:space="preserve"> </w:t>
      </w:r>
      <w:r w:rsidR="00042ECC">
        <w:rPr>
          <w:rFonts w:cs="Arial" w:hint="cs"/>
          <w:rtl/>
        </w:rPr>
        <w:t>כלי</w:t>
      </w:r>
      <w:r w:rsidR="00A319E8">
        <w:rPr>
          <w:rFonts w:cs="Arial" w:hint="cs"/>
          <w:rtl/>
        </w:rPr>
        <w:t>ם</w:t>
      </w:r>
      <w:r w:rsidR="00042ECC">
        <w:rPr>
          <w:rFonts w:cs="Arial" w:hint="cs"/>
          <w:rtl/>
        </w:rPr>
        <w:t xml:space="preserve"> ו</w:t>
      </w:r>
      <w:r w:rsidR="0042775A">
        <w:rPr>
          <w:rFonts w:cs="Arial" w:hint="cs"/>
          <w:rtl/>
        </w:rPr>
        <w:t>מיומנויות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להעצמה</w:t>
      </w:r>
      <w:r w:rsidR="0042775A">
        <w:rPr>
          <w:rFonts w:cs="Arial"/>
          <w:rtl/>
        </w:rPr>
        <w:t xml:space="preserve"> </w:t>
      </w:r>
      <w:r w:rsidR="00F728E4">
        <w:rPr>
          <w:rFonts w:cs="Arial" w:hint="cs"/>
          <w:rtl/>
        </w:rPr>
        <w:t>אישית</w:t>
      </w:r>
      <w:r w:rsidR="0042775A">
        <w:rPr>
          <w:rFonts w:cs="Arial"/>
          <w:rtl/>
        </w:rPr>
        <w:t xml:space="preserve">, </w:t>
      </w:r>
      <w:r w:rsidR="00042ECC">
        <w:rPr>
          <w:rFonts w:cs="Arial" w:hint="cs"/>
          <w:rtl/>
        </w:rPr>
        <w:t>יחד</w:t>
      </w:r>
      <w:bookmarkStart w:id="0" w:name="_GoBack"/>
      <w:bookmarkEnd w:id="0"/>
      <w:r w:rsidR="00042ECC">
        <w:rPr>
          <w:rFonts w:cs="Arial" w:hint="cs"/>
          <w:rtl/>
        </w:rPr>
        <w:t xml:space="preserve"> עם </w:t>
      </w:r>
      <w:r w:rsidR="0042775A">
        <w:rPr>
          <w:rFonts w:cs="Arial" w:hint="cs"/>
          <w:rtl/>
        </w:rPr>
        <w:t>פעילויות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העשרה</w:t>
      </w:r>
      <w:r w:rsidR="0042775A">
        <w:rPr>
          <w:rFonts w:cs="Arial"/>
          <w:rtl/>
        </w:rPr>
        <w:t xml:space="preserve">, </w:t>
      </w:r>
      <w:r w:rsidR="00042ECC">
        <w:rPr>
          <w:rFonts w:cs="Arial" w:hint="cs"/>
          <w:rtl/>
        </w:rPr>
        <w:t>ו</w:t>
      </w:r>
      <w:r w:rsidR="0042775A">
        <w:rPr>
          <w:rFonts w:cs="Arial" w:hint="cs"/>
          <w:rtl/>
        </w:rPr>
        <w:t>פעילויות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חברתיות</w:t>
      </w:r>
      <w:r w:rsidR="0042775A">
        <w:rPr>
          <w:rFonts w:cs="Arial"/>
          <w:rtl/>
        </w:rPr>
        <w:t xml:space="preserve">, </w:t>
      </w:r>
      <w:r w:rsidR="0042775A">
        <w:rPr>
          <w:rFonts w:cs="Arial" w:hint="cs"/>
          <w:rtl/>
        </w:rPr>
        <w:t>ימי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כיף</w:t>
      </w:r>
      <w:r w:rsidR="0042775A">
        <w:rPr>
          <w:rFonts w:cs="Arial"/>
          <w:rtl/>
        </w:rPr>
        <w:t xml:space="preserve"> </w:t>
      </w:r>
      <w:r w:rsidR="0042775A">
        <w:rPr>
          <w:rFonts w:cs="Arial" w:hint="cs"/>
          <w:rtl/>
        </w:rPr>
        <w:t>וטיולים</w:t>
      </w:r>
      <w:r w:rsidR="0042775A">
        <w:rPr>
          <w:rFonts w:cs="Arial"/>
          <w:rtl/>
        </w:rPr>
        <w:t>.</w:t>
      </w:r>
    </w:p>
    <w:p w:rsidR="00A319E8" w:rsidRDefault="00A319E8" w:rsidP="00A319E8">
      <w:pPr>
        <w:spacing w:after="0" w:line="360" w:lineRule="auto"/>
        <w:ind w:left="-284" w:right="-227"/>
        <w:jc w:val="both"/>
        <w:rPr>
          <w:rFonts w:cs="Arial"/>
          <w:rtl/>
        </w:rPr>
      </w:pPr>
    </w:p>
    <w:p w:rsidR="00A319E8" w:rsidRPr="00C612CB" w:rsidRDefault="00A319E8" w:rsidP="00A319E8">
      <w:pPr>
        <w:spacing w:after="0" w:line="360" w:lineRule="auto"/>
        <w:ind w:left="-284" w:right="-227"/>
        <w:jc w:val="both"/>
        <w:rPr>
          <w:rtl/>
        </w:rPr>
      </w:pPr>
      <w:r w:rsidRPr="00C612CB">
        <w:rPr>
          <w:rtl/>
        </w:rPr>
        <w:t>מצ"ב תמונות לפרסום.</w:t>
      </w:r>
    </w:p>
    <w:p w:rsidR="00A319E8" w:rsidRPr="00A13BED" w:rsidRDefault="00A319E8" w:rsidP="00A319E8">
      <w:pPr>
        <w:spacing w:after="0" w:line="360" w:lineRule="auto"/>
        <w:ind w:left="-284" w:right="-227"/>
        <w:jc w:val="both"/>
        <w:rPr>
          <w:b/>
          <w:bCs/>
          <w:rtl/>
        </w:rPr>
      </w:pPr>
      <w:r w:rsidRPr="00A13BED">
        <w:rPr>
          <w:b/>
          <w:bCs/>
          <w:rtl/>
        </w:rPr>
        <w:t>לפרטים נוספים: שי אלט, דובר המועצה: 058-6650088.</w:t>
      </w:r>
    </w:p>
    <w:p w:rsidR="00A319E8" w:rsidRDefault="00A319E8" w:rsidP="00A319E8">
      <w:pPr>
        <w:spacing w:after="0" w:line="360" w:lineRule="auto"/>
        <w:ind w:left="-284" w:right="-227"/>
        <w:jc w:val="both"/>
        <w:rPr>
          <w:rtl/>
        </w:rPr>
      </w:pPr>
    </w:p>
    <w:p w:rsidR="00A319E8" w:rsidRDefault="00A319E8" w:rsidP="00A319E8">
      <w:pPr>
        <w:spacing w:after="0" w:line="360" w:lineRule="auto"/>
        <w:ind w:left="-284" w:right="-227"/>
        <w:jc w:val="both"/>
        <w:rPr>
          <w:rtl/>
        </w:rPr>
      </w:pPr>
    </w:p>
    <w:p w:rsidR="0042775A" w:rsidRDefault="0042775A" w:rsidP="00A319E8">
      <w:pPr>
        <w:spacing w:after="0" w:line="360" w:lineRule="auto"/>
        <w:ind w:left="-284" w:right="-227"/>
        <w:jc w:val="both"/>
        <w:rPr>
          <w:rFonts w:hint="cs"/>
          <w:rtl/>
        </w:rPr>
      </w:pPr>
      <w:r>
        <w:rPr>
          <w:rFonts w:cs="Arial"/>
          <w:rtl/>
        </w:rPr>
        <w:t xml:space="preserve"> </w:t>
      </w:r>
    </w:p>
    <w:sectPr w:rsidR="0042775A" w:rsidSect="006822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5A"/>
    <w:rsid w:val="00042ECC"/>
    <w:rsid w:val="000F308F"/>
    <w:rsid w:val="0042775A"/>
    <w:rsid w:val="00682215"/>
    <w:rsid w:val="007129D3"/>
    <w:rsid w:val="00A319E8"/>
    <w:rsid w:val="00A36934"/>
    <w:rsid w:val="00A51FD2"/>
    <w:rsid w:val="00AD4386"/>
    <w:rsid w:val="00B61F5B"/>
    <w:rsid w:val="00C56D0D"/>
    <w:rsid w:val="00CE61B5"/>
    <w:rsid w:val="00D51EE9"/>
    <w:rsid w:val="00D672C9"/>
    <w:rsid w:val="00F728E4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2BC08-9D3E-4211-84C8-2A00803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470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 אלט</dc:creator>
  <cp:keywords/>
  <dc:description/>
  <cp:lastModifiedBy>שי אלט</cp:lastModifiedBy>
  <cp:revision>2</cp:revision>
  <dcterms:created xsi:type="dcterms:W3CDTF">2017-10-01T07:34:00Z</dcterms:created>
  <dcterms:modified xsi:type="dcterms:W3CDTF">2017-10-01T11:30:00Z</dcterms:modified>
</cp:coreProperties>
</file>