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42" w:rsidRDefault="000B7442" w:rsidP="00A70C9A">
      <w:pPr>
        <w:bidi/>
        <w:spacing w:after="0" w:line="360" w:lineRule="auto"/>
        <w:rPr>
          <w:rFonts w:cs="David"/>
          <w:sz w:val="24"/>
          <w:szCs w:val="24"/>
          <w:lang w:val="en-US"/>
        </w:rPr>
      </w:pPr>
    </w:p>
    <w:p w:rsidR="000B7442" w:rsidRDefault="000B7442" w:rsidP="00A70C9A">
      <w:pPr>
        <w:bidi/>
        <w:spacing w:after="0" w:line="360" w:lineRule="auto"/>
        <w:rPr>
          <w:rFonts w:cs="David"/>
          <w:sz w:val="24"/>
          <w:szCs w:val="24"/>
          <w:rtl/>
          <w:lang w:val="en-US"/>
        </w:rPr>
      </w:pPr>
    </w:p>
    <w:p w:rsidR="000B7442" w:rsidRDefault="000B7442" w:rsidP="00A70C9A">
      <w:pPr>
        <w:bidi/>
        <w:spacing w:after="0" w:line="36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  <w:r w:rsidRPr="000B7442">
        <w:rPr>
          <w:rFonts w:asciiTheme="minorBidi" w:hAnsiTheme="minorBidi" w:cstheme="minorBidi"/>
          <w:sz w:val="24"/>
          <w:szCs w:val="24"/>
          <w:rtl/>
          <w:lang w:val="en-US"/>
        </w:rPr>
        <w:t>שלום רב,</w:t>
      </w:r>
    </w:p>
    <w:p w:rsidR="0005751C" w:rsidRDefault="0005751C" w:rsidP="00A70C9A">
      <w:pPr>
        <w:bidi/>
        <w:spacing w:after="0" w:line="36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  <w:r>
        <w:rPr>
          <w:rFonts w:asciiTheme="minorBidi" w:hAnsiTheme="minorBidi" w:cstheme="minorBidi" w:hint="cs"/>
          <w:sz w:val="24"/>
          <w:szCs w:val="24"/>
          <w:rtl/>
          <w:lang w:val="en-US"/>
        </w:rPr>
        <w:t xml:space="preserve"> הקרבה של חיות הבר לאדם אינה רצויה. היא מזיקה להן וגם לנו. הרחקת חיות הבר בכלל והטורפים בפרט ממקומות יישוב ללא מניעת גורמי משיכתם אליהם אינה יע</w:t>
      </w:r>
      <w:r w:rsidR="002F1C98">
        <w:rPr>
          <w:rFonts w:asciiTheme="minorBidi" w:hAnsiTheme="minorBidi" w:cstheme="minorBidi" w:hint="cs"/>
          <w:sz w:val="24"/>
          <w:szCs w:val="24"/>
          <w:rtl/>
          <w:lang w:val="en-US"/>
        </w:rPr>
        <w:t>י</w:t>
      </w:r>
      <w:r>
        <w:rPr>
          <w:rFonts w:asciiTheme="minorBidi" w:hAnsiTheme="minorBidi" w:cstheme="minorBidi" w:hint="cs"/>
          <w:sz w:val="24"/>
          <w:szCs w:val="24"/>
          <w:rtl/>
          <w:lang w:val="en-US"/>
        </w:rPr>
        <w:t>לה, וללא שיתוף הפעולה שלכם לא יימצא פתרון הולם לחדירתם ליישובכם.</w:t>
      </w:r>
    </w:p>
    <w:p w:rsidR="0005751C" w:rsidRPr="000B7442" w:rsidRDefault="0005751C" w:rsidP="00A70C9A">
      <w:pPr>
        <w:bidi/>
        <w:spacing w:after="0" w:line="36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p w:rsidR="00004A06" w:rsidRDefault="00004A06" w:rsidP="00AB66C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val="en-US"/>
        </w:rPr>
      </w:pPr>
      <w:r w:rsidRPr="00004A06">
        <w:rPr>
          <w:rFonts w:asciiTheme="minorBidi" w:hAnsiTheme="minorBidi"/>
          <w:sz w:val="24"/>
          <w:szCs w:val="24"/>
          <w:rtl/>
          <w:lang w:val="en-US"/>
        </w:rPr>
        <w:t>התנים שייכים למשפחת הכלביים ופעילים בעיקר בשעות הדמדומים ובלילה</w:t>
      </w:r>
      <w:r>
        <w:rPr>
          <w:rFonts w:asciiTheme="minorBidi" w:hAnsiTheme="minorBidi" w:hint="cs"/>
          <w:sz w:val="24"/>
          <w:szCs w:val="24"/>
          <w:rtl/>
          <w:lang w:val="en-US"/>
        </w:rPr>
        <w:t>, הם נמנים</w:t>
      </w:r>
      <w:r w:rsidR="0005751C">
        <w:rPr>
          <w:rFonts w:asciiTheme="minorBidi" w:hAnsiTheme="minorBidi" w:hint="cs"/>
          <w:sz w:val="24"/>
          <w:szCs w:val="24"/>
          <w:rtl/>
          <w:lang w:val="en-US"/>
        </w:rPr>
        <w:t xml:space="preserve"> עם חיות הבר אוכלות הבשר</w:t>
      </w:r>
      <w:r w:rsidR="0005751C" w:rsidRPr="0005751C">
        <w:rPr>
          <w:rFonts w:asciiTheme="minorBidi" w:hAnsiTheme="minorBidi"/>
          <w:sz w:val="24"/>
          <w:szCs w:val="24"/>
          <w:rtl/>
          <w:lang w:val="en-US"/>
        </w:rPr>
        <w:t xml:space="preserve"> </w:t>
      </w:r>
      <w:r>
        <w:rPr>
          <w:rFonts w:asciiTheme="minorBidi" w:hAnsiTheme="minorBidi" w:hint="cs"/>
          <w:sz w:val="24"/>
          <w:szCs w:val="24"/>
          <w:rtl/>
          <w:lang w:val="en-US"/>
        </w:rPr>
        <w:t>ו</w:t>
      </w:r>
      <w:r w:rsidR="0005751C" w:rsidRPr="0005751C">
        <w:rPr>
          <w:rFonts w:asciiTheme="minorBidi" w:hAnsiTheme="minorBidi"/>
          <w:sz w:val="24"/>
          <w:szCs w:val="24"/>
          <w:rtl/>
          <w:lang w:val="en-US"/>
        </w:rPr>
        <w:t>שרידות</w:t>
      </w:r>
      <w:r>
        <w:rPr>
          <w:rFonts w:asciiTheme="minorBidi" w:hAnsiTheme="minorBidi" w:hint="cs"/>
          <w:sz w:val="24"/>
          <w:szCs w:val="24"/>
          <w:rtl/>
          <w:lang w:val="en-US"/>
        </w:rPr>
        <w:t>ם</w:t>
      </w:r>
      <w:r w:rsidR="0005751C" w:rsidRPr="0005751C">
        <w:rPr>
          <w:rFonts w:asciiTheme="minorBidi" w:hAnsiTheme="minorBidi"/>
          <w:sz w:val="24"/>
          <w:szCs w:val="24"/>
          <w:rtl/>
          <w:lang w:val="en-US"/>
        </w:rPr>
        <w:t xml:space="preserve"> </w:t>
      </w:r>
      <w:r w:rsidR="0005751C">
        <w:rPr>
          <w:rFonts w:asciiTheme="minorBidi" w:hAnsiTheme="minorBidi" w:hint="cs"/>
          <w:sz w:val="24"/>
          <w:szCs w:val="24"/>
          <w:rtl/>
          <w:lang w:val="en-US"/>
        </w:rPr>
        <w:t xml:space="preserve">מושפעת </w:t>
      </w:r>
      <w:r w:rsidR="0005751C" w:rsidRPr="0005751C">
        <w:rPr>
          <w:rFonts w:asciiTheme="minorBidi" w:hAnsiTheme="minorBidi"/>
          <w:sz w:val="24"/>
          <w:szCs w:val="24"/>
          <w:rtl/>
          <w:lang w:val="en-US"/>
        </w:rPr>
        <w:t>מאוד</w:t>
      </w:r>
      <w:r w:rsidR="00FC4927">
        <w:rPr>
          <w:rFonts w:asciiTheme="minorBidi" w:hAnsiTheme="minorBidi" w:hint="cs"/>
          <w:sz w:val="24"/>
          <w:szCs w:val="24"/>
          <w:rtl/>
          <w:lang w:val="en-US"/>
        </w:rPr>
        <w:t xml:space="preserve"> </w:t>
      </w:r>
      <w:r w:rsidR="0005751C" w:rsidRPr="0005751C">
        <w:rPr>
          <w:rFonts w:asciiTheme="minorBidi" w:hAnsiTheme="minorBidi"/>
          <w:sz w:val="24"/>
          <w:szCs w:val="24"/>
          <w:rtl/>
          <w:lang w:val="en-US"/>
        </w:rPr>
        <w:t>מכמות המזון הזמין באזור. רוב המזון מסופק, שלא מדעת, על ידי האדם.</w:t>
      </w:r>
      <w:r>
        <w:rPr>
          <w:rFonts w:asciiTheme="minorBidi" w:hAnsiTheme="minorBidi" w:hint="cs"/>
          <w:sz w:val="24"/>
          <w:szCs w:val="24"/>
          <w:rtl/>
          <w:lang w:val="en-US"/>
        </w:rPr>
        <w:t xml:space="preserve"> </w:t>
      </w:r>
      <w:r w:rsidR="002F1C98">
        <w:rPr>
          <w:rFonts w:asciiTheme="minorBidi" w:hAnsiTheme="minorBidi" w:hint="cs"/>
          <w:sz w:val="24"/>
          <w:szCs w:val="24"/>
          <w:rtl/>
          <w:lang w:val="en-US"/>
        </w:rPr>
        <w:t xml:space="preserve">התן מותאם לאכילת פגרים, </w:t>
      </w:r>
      <w:r w:rsidR="00E173FF" w:rsidRPr="00E173FF">
        <w:rPr>
          <w:rFonts w:asciiTheme="minorBidi" w:hAnsiTheme="minorBidi" w:hint="cs"/>
          <w:sz w:val="24"/>
          <w:szCs w:val="24"/>
          <w:rtl/>
          <w:lang w:val="en-US"/>
        </w:rPr>
        <w:t>הם נחשבים ל"סניטרים" של הטבע מפני שבאכילת הפגרים והפסולת</w:t>
      </w:r>
      <w:r w:rsidR="00AB66C9">
        <w:rPr>
          <w:rFonts w:asciiTheme="minorBidi" w:hAnsiTheme="minorBidi" w:hint="cs"/>
          <w:sz w:val="24"/>
          <w:szCs w:val="24"/>
          <w:rtl/>
          <w:lang w:val="en-US"/>
        </w:rPr>
        <w:t>,</w:t>
      </w:r>
      <w:r w:rsidR="00E173FF" w:rsidRPr="00E173FF">
        <w:rPr>
          <w:rFonts w:asciiTheme="minorBidi" w:hAnsiTheme="minorBidi" w:hint="cs"/>
          <w:sz w:val="24"/>
          <w:szCs w:val="24"/>
          <w:rtl/>
          <w:lang w:val="en-US"/>
        </w:rPr>
        <w:t xml:space="preserve"> הם מנקים את הסביבה, ו</w:t>
      </w:r>
      <w:r w:rsidR="00AB66C9">
        <w:rPr>
          <w:rFonts w:asciiTheme="minorBidi" w:hAnsiTheme="minorBidi" w:hint="cs"/>
          <w:sz w:val="24"/>
          <w:szCs w:val="24"/>
          <w:rtl/>
          <w:lang w:val="en-US"/>
        </w:rPr>
        <w:t>ב</w:t>
      </w:r>
      <w:r w:rsidR="00E173FF" w:rsidRPr="00E173FF">
        <w:rPr>
          <w:rFonts w:asciiTheme="minorBidi" w:hAnsiTheme="minorBidi" w:hint="cs"/>
          <w:sz w:val="24"/>
          <w:szCs w:val="24"/>
          <w:rtl/>
          <w:lang w:val="en-US"/>
        </w:rPr>
        <w:t>כך מונעים הפצה של מחלות.</w:t>
      </w:r>
      <w:r w:rsidR="00E173FF">
        <w:rPr>
          <w:rFonts w:asciiTheme="minorBidi" w:hAnsiTheme="minorBidi" w:hint="cs"/>
          <w:sz w:val="24"/>
          <w:szCs w:val="24"/>
          <w:rtl/>
          <w:lang w:val="en-US"/>
        </w:rPr>
        <w:t xml:space="preserve"> </w:t>
      </w:r>
      <w:r w:rsidR="00AB66C9">
        <w:rPr>
          <w:rFonts w:asciiTheme="minorBidi" w:hAnsiTheme="minorBidi" w:hint="cs"/>
          <w:sz w:val="24"/>
          <w:szCs w:val="24"/>
          <w:rtl/>
          <w:lang w:val="en-US"/>
        </w:rPr>
        <w:t>בנוסף, התנים</w:t>
      </w:r>
      <w:r w:rsidR="00E173FF">
        <w:rPr>
          <w:rFonts w:asciiTheme="minorBidi" w:hAnsiTheme="minorBidi" w:hint="cs"/>
          <w:sz w:val="24"/>
          <w:szCs w:val="24"/>
          <w:rtl/>
          <w:lang w:val="en-US"/>
        </w:rPr>
        <w:t xml:space="preserve"> ניזונים </w:t>
      </w:r>
      <w:r w:rsidR="002F1C98">
        <w:rPr>
          <w:rFonts w:asciiTheme="minorBidi" w:hAnsiTheme="minorBidi" w:hint="cs"/>
          <w:sz w:val="24"/>
          <w:szCs w:val="24"/>
          <w:rtl/>
          <w:lang w:val="en-US"/>
        </w:rPr>
        <w:t xml:space="preserve">גם מבעלי חיים קטנים, אשפה, מזון לחתולים ומשאריות מזון. </w:t>
      </w:r>
      <w:r w:rsidR="00C70DBD">
        <w:rPr>
          <w:rFonts w:asciiTheme="minorBidi" w:hAnsiTheme="minorBidi"/>
          <w:sz w:val="24"/>
          <w:szCs w:val="24"/>
          <w:rtl/>
          <w:lang w:val="en-US"/>
        </w:rPr>
        <w:t xml:space="preserve">תפוצת התנים </w:t>
      </w:r>
      <w:r w:rsidR="00C70DBD" w:rsidRPr="00C70DBD">
        <w:rPr>
          <w:rFonts w:asciiTheme="minorBidi" w:hAnsiTheme="minorBidi"/>
          <w:sz w:val="24"/>
          <w:szCs w:val="24"/>
          <w:rtl/>
          <w:lang w:val="en-US"/>
        </w:rPr>
        <w:t>בישראל היא בכל בתי הגידול בחבל הים-תיכוני</w:t>
      </w:r>
      <w:r w:rsidR="00E173FF">
        <w:rPr>
          <w:rFonts w:asciiTheme="minorBidi" w:hAnsiTheme="minorBidi" w:hint="cs"/>
          <w:sz w:val="24"/>
          <w:szCs w:val="24"/>
          <w:rtl/>
          <w:lang w:val="en-US"/>
        </w:rPr>
        <w:t xml:space="preserve">. </w:t>
      </w:r>
      <w:r w:rsidR="00C70DBD" w:rsidRPr="00C70DBD">
        <w:rPr>
          <w:rFonts w:asciiTheme="minorBidi" w:hAnsiTheme="minorBidi"/>
          <w:sz w:val="24"/>
          <w:szCs w:val="24"/>
          <w:rtl/>
          <w:lang w:val="en-US"/>
        </w:rPr>
        <w:t xml:space="preserve"> במדבר</w:t>
      </w:r>
      <w:r w:rsidR="00C70DBD">
        <w:rPr>
          <w:rFonts w:asciiTheme="minorBidi" w:hAnsiTheme="minorBidi" w:hint="cs"/>
          <w:sz w:val="24"/>
          <w:szCs w:val="24"/>
          <w:rtl/>
          <w:lang w:val="en-US"/>
        </w:rPr>
        <w:t>,</w:t>
      </w:r>
      <w:r w:rsidR="00C70DBD" w:rsidRPr="00C70DBD">
        <w:rPr>
          <w:rFonts w:asciiTheme="minorBidi" w:hAnsiTheme="minorBidi"/>
          <w:sz w:val="24"/>
          <w:szCs w:val="24"/>
          <w:rtl/>
          <w:lang w:val="en-US"/>
        </w:rPr>
        <w:t xml:space="preserve"> הם נמצאים רק במקומות בהם יש מים זמינים וסבך שיחים. </w:t>
      </w:r>
      <w:r w:rsidR="00C70DBD">
        <w:rPr>
          <w:rFonts w:asciiTheme="minorBidi" w:hAnsiTheme="minorBidi" w:hint="cs"/>
          <w:sz w:val="24"/>
          <w:szCs w:val="24"/>
          <w:rtl/>
          <w:lang w:val="en-US"/>
        </w:rPr>
        <w:t xml:space="preserve">פיתוח חקלאי ומקורות מים זמינים מרחיבים את תפוצתם במדבר. זמינות </w:t>
      </w:r>
      <w:r w:rsidR="002F1C98">
        <w:rPr>
          <w:rFonts w:asciiTheme="minorBidi" w:hAnsiTheme="minorBidi" w:hint="cs"/>
          <w:sz w:val="24"/>
          <w:szCs w:val="24"/>
          <w:rtl/>
          <w:lang w:val="en-US"/>
        </w:rPr>
        <w:t xml:space="preserve">מזון </w:t>
      </w:r>
      <w:r w:rsidR="00E173FF">
        <w:rPr>
          <w:rFonts w:asciiTheme="minorBidi" w:hAnsiTheme="minorBidi" w:hint="cs"/>
          <w:sz w:val="24"/>
          <w:szCs w:val="24"/>
          <w:rtl/>
          <w:lang w:val="en-US"/>
        </w:rPr>
        <w:t>ו</w:t>
      </w:r>
      <w:r w:rsidR="00C70DBD">
        <w:rPr>
          <w:rFonts w:asciiTheme="minorBidi" w:hAnsiTheme="minorBidi" w:hint="cs"/>
          <w:sz w:val="24"/>
          <w:szCs w:val="24"/>
          <w:rtl/>
          <w:lang w:val="en-US"/>
        </w:rPr>
        <w:t>מים ביישובים</w:t>
      </w:r>
      <w:r w:rsidR="002F1C98">
        <w:rPr>
          <w:rFonts w:asciiTheme="minorBidi" w:hAnsiTheme="minorBidi" w:hint="cs"/>
          <w:sz w:val="24"/>
          <w:szCs w:val="24"/>
          <w:rtl/>
          <w:lang w:val="en-US"/>
        </w:rPr>
        <w:t xml:space="preserve">, מושכים אותם מן השטחים הפתוחים אל היישובים. </w:t>
      </w:r>
      <w:r w:rsidR="00AB66C9">
        <w:rPr>
          <w:rFonts w:asciiTheme="minorBidi" w:hAnsiTheme="minorBidi" w:hint="cs"/>
          <w:sz w:val="24"/>
          <w:szCs w:val="24"/>
          <w:rtl/>
          <w:lang w:val="en-US"/>
        </w:rPr>
        <w:t xml:space="preserve">התנים שייכים למשפחת הכלביים ועלולים להפיץ את מחלת הכלבת </w:t>
      </w:r>
      <w:r w:rsidR="00A70C9A">
        <w:rPr>
          <w:rFonts w:asciiTheme="minorBidi" w:hAnsiTheme="minorBidi" w:hint="cs"/>
          <w:sz w:val="24"/>
          <w:szCs w:val="24"/>
          <w:rtl/>
          <w:lang w:val="en-US"/>
        </w:rPr>
        <w:t xml:space="preserve">ולכן, </w:t>
      </w:r>
      <w:r>
        <w:rPr>
          <w:rFonts w:asciiTheme="minorBidi" w:hAnsiTheme="minorBidi" w:hint="cs"/>
          <w:sz w:val="24"/>
          <w:szCs w:val="24"/>
          <w:rtl/>
          <w:lang w:val="en-US"/>
        </w:rPr>
        <w:t xml:space="preserve">נבקש </w:t>
      </w:r>
      <w:r w:rsidR="002F1C98">
        <w:rPr>
          <w:rFonts w:asciiTheme="minorBidi" w:hAnsiTheme="minorBidi" w:hint="cs"/>
          <w:sz w:val="24"/>
          <w:szCs w:val="24"/>
          <w:rtl/>
          <w:lang w:val="en-US"/>
        </w:rPr>
        <w:t xml:space="preserve">להקפיד </w:t>
      </w:r>
      <w:r w:rsidR="00C70DBD">
        <w:rPr>
          <w:rFonts w:asciiTheme="minorBidi" w:hAnsiTheme="minorBidi" w:hint="cs"/>
          <w:sz w:val="24"/>
          <w:szCs w:val="24"/>
          <w:rtl/>
          <w:lang w:val="en-US"/>
        </w:rPr>
        <w:t xml:space="preserve">לסגור את פחי האשפה, </w:t>
      </w:r>
      <w:r w:rsidR="00E173FF">
        <w:rPr>
          <w:rFonts w:asciiTheme="minorBidi" w:hAnsiTheme="minorBidi" w:hint="cs"/>
          <w:sz w:val="24"/>
          <w:szCs w:val="24"/>
          <w:rtl/>
          <w:lang w:val="en-US"/>
        </w:rPr>
        <w:t xml:space="preserve">לצמצם זליגות מים, </w:t>
      </w:r>
      <w:r w:rsidR="00C70DBD">
        <w:rPr>
          <w:rFonts w:asciiTheme="minorBidi" w:hAnsiTheme="minorBidi" w:hint="cs"/>
          <w:sz w:val="24"/>
          <w:szCs w:val="24"/>
          <w:rtl/>
          <w:lang w:val="en-US"/>
        </w:rPr>
        <w:t>להשגיח על חיות המחמד</w:t>
      </w:r>
      <w:r w:rsidR="00AB66C9">
        <w:rPr>
          <w:rFonts w:asciiTheme="minorBidi" w:hAnsiTheme="minorBidi" w:hint="cs"/>
          <w:sz w:val="24"/>
          <w:szCs w:val="24"/>
          <w:rtl/>
          <w:lang w:val="en-US"/>
        </w:rPr>
        <w:t xml:space="preserve"> ו</w:t>
      </w:r>
      <w:r w:rsidR="00A70C9A">
        <w:rPr>
          <w:rFonts w:asciiTheme="minorBidi" w:hAnsiTheme="minorBidi" w:hint="cs"/>
          <w:sz w:val="24"/>
          <w:szCs w:val="24"/>
          <w:rtl/>
          <w:lang w:val="en-US"/>
        </w:rPr>
        <w:t>לא להשאיר מזון זמין על הקרקע.</w:t>
      </w:r>
    </w:p>
    <w:p w:rsidR="00FC4927" w:rsidRDefault="00FC4927" w:rsidP="00FC4927">
      <w:pPr>
        <w:bidi/>
        <w:spacing w:after="0" w:line="360" w:lineRule="auto"/>
        <w:rPr>
          <w:rFonts w:asciiTheme="minorBidi" w:hAnsiTheme="minorBidi"/>
          <w:sz w:val="24"/>
          <w:szCs w:val="24"/>
          <w:lang w:val="en-US"/>
        </w:rPr>
      </w:pPr>
      <w:r w:rsidRPr="00FC4927">
        <w:rPr>
          <w:rFonts w:asciiTheme="minorBidi" w:hAnsiTheme="minorBidi" w:hint="cs"/>
          <w:sz w:val="24"/>
          <w:szCs w:val="24"/>
          <w:rtl/>
          <w:lang w:val="en-US"/>
        </w:rPr>
        <w:t>הווטרינרי</w:t>
      </w:r>
      <w:r w:rsidRPr="00FC4927">
        <w:rPr>
          <w:rFonts w:asciiTheme="minorBidi" w:hAnsiTheme="minorBidi" w:hint="eastAsia"/>
          <w:sz w:val="24"/>
          <w:szCs w:val="24"/>
          <w:rtl/>
          <w:lang w:val="en-US"/>
        </w:rPr>
        <w:t>ת</w:t>
      </w:r>
      <w:r w:rsidRPr="00FC4927">
        <w:rPr>
          <w:rFonts w:asciiTheme="minorBidi" w:hAnsiTheme="minorBidi"/>
          <w:sz w:val="24"/>
          <w:szCs w:val="24"/>
          <w:rtl/>
          <w:lang w:val="en-US"/>
        </w:rPr>
        <w:t xml:space="preserve"> המועצתית</w:t>
      </w:r>
      <w:r>
        <w:rPr>
          <w:rFonts w:asciiTheme="minorBidi" w:hAnsiTheme="minorBidi" w:hint="cs"/>
          <w:sz w:val="24"/>
          <w:szCs w:val="24"/>
          <w:rtl/>
          <w:lang w:val="en-US"/>
        </w:rPr>
        <w:t xml:space="preserve"> אמונה על הטיפול בחיות והמטרדים שהם יוצרים בתוך היישובים.</w:t>
      </w:r>
    </w:p>
    <w:p w:rsidR="000B7442" w:rsidRDefault="00A70C9A" w:rsidP="00A70C9A">
      <w:pPr>
        <w:bidi/>
        <w:spacing w:after="0" w:line="36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  <w:r>
        <w:rPr>
          <w:rFonts w:asciiTheme="minorBidi" w:hAnsiTheme="minorBidi" w:cstheme="minorBidi" w:hint="cs"/>
          <w:sz w:val="24"/>
          <w:szCs w:val="24"/>
          <w:rtl/>
          <w:lang w:val="en-US"/>
        </w:rPr>
        <w:t xml:space="preserve">בנוסף, </w:t>
      </w:r>
      <w:r w:rsidR="00004A06">
        <w:rPr>
          <w:rFonts w:asciiTheme="minorBidi" w:hAnsiTheme="minorBidi" w:cstheme="minorBidi" w:hint="cs"/>
          <w:sz w:val="24"/>
          <w:szCs w:val="24"/>
          <w:rtl/>
          <w:lang w:val="en-US"/>
        </w:rPr>
        <w:t>פ</w:t>
      </w:r>
      <w:r w:rsidR="000B7442" w:rsidRPr="000B7442">
        <w:rPr>
          <w:rFonts w:asciiTheme="minorBidi" w:hAnsiTheme="minorBidi" w:cstheme="minorBidi"/>
          <w:sz w:val="24"/>
          <w:szCs w:val="24"/>
          <w:rtl/>
          <w:lang w:val="en-US"/>
        </w:rPr>
        <w:t>קחי ועובדי רשות הטבע והגנים פועלים</w:t>
      </w:r>
      <w:r w:rsidR="00004A06">
        <w:rPr>
          <w:rFonts w:asciiTheme="minorBidi" w:hAnsiTheme="minorBidi" w:cstheme="minorBidi" w:hint="cs"/>
          <w:sz w:val="24"/>
          <w:szCs w:val="24"/>
          <w:rtl/>
          <w:lang w:val="en-US"/>
        </w:rPr>
        <w:t xml:space="preserve"> על פי חוק</w:t>
      </w:r>
      <w:r>
        <w:rPr>
          <w:rFonts w:asciiTheme="minorBidi" w:hAnsiTheme="minorBidi" w:cstheme="minorBidi"/>
          <w:sz w:val="24"/>
          <w:szCs w:val="24"/>
          <w:rtl/>
          <w:lang w:val="en-US"/>
        </w:rPr>
        <w:t xml:space="preserve"> יום ולילה </w:t>
      </w:r>
      <w:r>
        <w:rPr>
          <w:rFonts w:asciiTheme="minorBidi" w:hAnsiTheme="minorBidi" w:cstheme="minorBidi" w:hint="cs"/>
          <w:sz w:val="24"/>
          <w:szCs w:val="24"/>
          <w:rtl/>
          <w:lang w:val="en-US"/>
        </w:rPr>
        <w:t xml:space="preserve">כדי לבלום את תפוצת התנים </w:t>
      </w:r>
      <w:r w:rsidR="000B7442" w:rsidRPr="000B7442">
        <w:rPr>
          <w:rFonts w:asciiTheme="minorBidi" w:hAnsiTheme="minorBidi" w:cstheme="minorBidi"/>
          <w:sz w:val="24"/>
          <w:szCs w:val="24"/>
          <w:rtl/>
          <w:lang w:val="en-US"/>
        </w:rPr>
        <w:t>בשטח</w:t>
      </w:r>
      <w:r w:rsidR="000B7442">
        <w:rPr>
          <w:rFonts w:asciiTheme="minorBidi" w:hAnsiTheme="minorBidi" w:cstheme="minorBidi" w:hint="cs"/>
          <w:sz w:val="24"/>
          <w:szCs w:val="24"/>
          <w:rtl/>
          <w:lang w:val="en-US"/>
        </w:rPr>
        <w:t>ים</w:t>
      </w:r>
      <w:r w:rsidR="000B7442" w:rsidRPr="000B7442">
        <w:rPr>
          <w:rFonts w:asciiTheme="minorBidi" w:hAnsiTheme="minorBidi" w:cstheme="minorBidi"/>
          <w:sz w:val="24"/>
          <w:szCs w:val="24"/>
          <w:rtl/>
          <w:lang w:val="en-US"/>
        </w:rPr>
        <w:t xml:space="preserve"> הפתוח</w:t>
      </w:r>
      <w:r w:rsidR="000B7442">
        <w:rPr>
          <w:rFonts w:asciiTheme="minorBidi" w:hAnsiTheme="minorBidi" w:cstheme="minorBidi" w:hint="cs"/>
          <w:sz w:val="24"/>
          <w:szCs w:val="24"/>
          <w:rtl/>
          <w:lang w:val="en-US"/>
        </w:rPr>
        <w:t>ים</w:t>
      </w:r>
      <w:r w:rsidR="000B7442" w:rsidRPr="000B7442">
        <w:rPr>
          <w:rFonts w:asciiTheme="minorBidi" w:hAnsiTheme="minorBidi" w:cstheme="minorBidi"/>
          <w:sz w:val="24"/>
          <w:szCs w:val="24"/>
          <w:rtl/>
          <w:lang w:val="en-US"/>
        </w:rPr>
        <w:t xml:space="preserve"> הצמוד</w:t>
      </w:r>
      <w:r w:rsidR="000B7442">
        <w:rPr>
          <w:rFonts w:asciiTheme="minorBidi" w:hAnsiTheme="minorBidi" w:cstheme="minorBidi" w:hint="cs"/>
          <w:sz w:val="24"/>
          <w:szCs w:val="24"/>
          <w:rtl/>
          <w:lang w:val="en-US"/>
        </w:rPr>
        <w:t>ים</w:t>
      </w:r>
      <w:r w:rsidR="000B7442" w:rsidRPr="000B7442">
        <w:rPr>
          <w:rFonts w:asciiTheme="minorBidi" w:hAnsiTheme="minorBidi" w:cstheme="minorBidi"/>
          <w:sz w:val="24"/>
          <w:szCs w:val="24"/>
          <w:rtl/>
          <w:lang w:val="en-US"/>
        </w:rPr>
        <w:t xml:space="preserve"> ליישובכם</w:t>
      </w:r>
      <w:r w:rsidR="00004A06">
        <w:rPr>
          <w:rFonts w:asciiTheme="minorBidi" w:hAnsiTheme="minorBidi" w:cstheme="minorBidi" w:hint="cs"/>
          <w:sz w:val="24"/>
          <w:szCs w:val="24"/>
          <w:rtl/>
          <w:lang w:val="en-US"/>
        </w:rPr>
        <w:t xml:space="preserve"> ובכך ל</w:t>
      </w:r>
      <w:r>
        <w:rPr>
          <w:rFonts w:asciiTheme="minorBidi" w:hAnsiTheme="minorBidi" w:cstheme="minorBidi" w:hint="cs"/>
          <w:sz w:val="24"/>
          <w:szCs w:val="24"/>
          <w:rtl/>
          <w:lang w:val="en-US"/>
        </w:rPr>
        <w:t>סייע במניעת ה</w:t>
      </w:r>
      <w:r w:rsidR="00004A06">
        <w:rPr>
          <w:rFonts w:asciiTheme="minorBidi" w:hAnsiTheme="minorBidi" w:cstheme="minorBidi" w:hint="cs"/>
          <w:sz w:val="24"/>
          <w:szCs w:val="24"/>
          <w:rtl/>
          <w:lang w:val="en-US"/>
        </w:rPr>
        <w:t>הטרדה של חיות הבר ביישובים</w:t>
      </w:r>
      <w:r w:rsidR="000B7442" w:rsidRPr="000B7442">
        <w:rPr>
          <w:rFonts w:asciiTheme="minorBidi" w:hAnsiTheme="minorBidi" w:cstheme="minorBidi"/>
          <w:sz w:val="24"/>
          <w:szCs w:val="24"/>
          <w:rtl/>
          <w:lang w:val="en-US"/>
        </w:rPr>
        <w:t>.</w:t>
      </w:r>
    </w:p>
    <w:p w:rsidR="00F83CEC" w:rsidRDefault="00F83CEC" w:rsidP="00A70C9A">
      <w:pPr>
        <w:bidi/>
        <w:spacing w:after="0" w:line="36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p w:rsidR="00F83CEC" w:rsidRDefault="00F83CEC" w:rsidP="00A70C9A">
      <w:pPr>
        <w:bidi/>
        <w:spacing w:after="0" w:line="36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</w:p>
    <w:p w:rsidR="00F83CEC" w:rsidRDefault="00F83CEC" w:rsidP="00A70C9A">
      <w:pPr>
        <w:bidi/>
        <w:spacing w:after="0" w:line="360" w:lineRule="auto"/>
        <w:rPr>
          <w:rFonts w:asciiTheme="minorBidi" w:hAnsiTheme="minorBidi" w:cstheme="minorBidi"/>
          <w:sz w:val="24"/>
          <w:szCs w:val="24"/>
          <w:rtl/>
          <w:lang w:val="en-US"/>
        </w:rPr>
      </w:pPr>
      <w:r>
        <w:rPr>
          <w:rFonts w:asciiTheme="minorBidi" w:hAnsiTheme="minorBidi" w:cstheme="minorBidi" w:hint="cs"/>
          <w:sz w:val="24"/>
          <w:szCs w:val="24"/>
          <w:rtl/>
          <w:lang w:val="en-US"/>
        </w:rPr>
        <w:t>בכל דבר ועניין מוזמנים לפנות לאורלי גלעד מנהלת שמורת מצוק הצינים בנייד 050-9800069</w:t>
      </w:r>
    </w:p>
    <w:p w:rsidR="000B7442" w:rsidRPr="000B7442" w:rsidRDefault="000B7442" w:rsidP="00A70C9A">
      <w:pPr>
        <w:bidi/>
        <w:spacing w:after="0" w:line="360" w:lineRule="auto"/>
        <w:rPr>
          <w:rFonts w:asciiTheme="minorBidi" w:hAnsiTheme="minorBidi" w:cstheme="minorBidi"/>
          <w:sz w:val="24"/>
          <w:szCs w:val="24"/>
          <w:lang w:val="en-US"/>
        </w:rPr>
      </w:pPr>
    </w:p>
    <w:p w:rsidR="00077612" w:rsidRPr="001534B9" w:rsidRDefault="00077612" w:rsidP="00A70C9A">
      <w:pPr>
        <w:bidi/>
        <w:spacing w:after="0" w:line="360" w:lineRule="auto"/>
        <w:rPr>
          <w:rFonts w:cs="David"/>
          <w:sz w:val="24"/>
          <w:szCs w:val="24"/>
          <w:lang w:val="en-US"/>
        </w:rPr>
      </w:pPr>
    </w:p>
    <w:p w:rsidR="001534B9" w:rsidRDefault="001534B9" w:rsidP="00FC4927">
      <w:pPr>
        <w:bidi/>
        <w:spacing w:after="0" w:line="360" w:lineRule="auto"/>
        <w:jc w:val="center"/>
        <w:rPr>
          <w:rFonts w:cs="David"/>
          <w:sz w:val="24"/>
          <w:szCs w:val="24"/>
          <w:rtl/>
          <w:lang w:val="en-US"/>
        </w:rPr>
      </w:pPr>
      <w:r w:rsidRPr="001534B9">
        <w:rPr>
          <w:rFonts w:cs="David"/>
          <w:sz w:val="24"/>
          <w:szCs w:val="24"/>
          <w:rtl/>
          <w:lang w:val="en-US"/>
        </w:rPr>
        <w:t>בברכה</w:t>
      </w:r>
    </w:p>
    <w:p w:rsidR="00676828" w:rsidRPr="001534B9" w:rsidRDefault="00676828" w:rsidP="00676828">
      <w:pPr>
        <w:bidi/>
        <w:spacing w:after="0" w:line="360" w:lineRule="auto"/>
        <w:jc w:val="center"/>
        <w:rPr>
          <w:rFonts w:cs="David"/>
          <w:sz w:val="24"/>
          <w:szCs w:val="24"/>
          <w:rtl/>
          <w:lang w:val="en-US"/>
        </w:rPr>
      </w:pPr>
      <w:bookmarkStart w:id="0" w:name="_GoBack"/>
      <w:bookmarkEnd w:id="0"/>
    </w:p>
    <w:p w:rsidR="001534B9" w:rsidRDefault="001534B9" w:rsidP="00FC4927">
      <w:pPr>
        <w:bidi/>
        <w:spacing w:after="0" w:line="360" w:lineRule="auto"/>
        <w:jc w:val="center"/>
        <w:rPr>
          <w:rFonts w:cs="David"/>
          <w:sz w:val="24"/>
          <w:szCs w:val="24"/>
          <w:rtl/>
          <w:lang w:val="en-US"/>
        </w:rPr>
      </w:pPr>
      <w:r w:rsidRPr="001534B9">
        <w:rPr>
          <w:rFonts w:cs="David"/>
          <w:sz w:val="24"/>
          <w:szCs w:val="24"/>
          <w:rtl/>
          <w:lang w:val="en-US"/>
        </w:rPr>
        <w:t>אורלי גלעד</w:t>
      </w:r>
      <w:r w:rsidR="00AB66C9">
        <w:rPr>
          <w:rFonts w:cs="David" w:hint="cs"/>
          <w:sz w:val="24"/>
          <w:szCs w:val="24"/>
          <w:rtl/>
          <w:lang w:val="en-US"/>
        </w:rPr>
        <w:t xml:space="preserve">         </w:t>
      </w:r>
      <w:r w:rsidR="00A477C0">
        <w:rPr>
          <w:rFonts w:cs="David" w:hint="cs"/>
          <w:sz w:val="24"/>
          <w:szCs w:val="24"/>
          <w:rtl/>
          <w:lang w:val="en-US"/>
        </w:rPr>
        <w:t xml:space="preserve">                                             </w:t>
      </w:r>
      <w:r w:rsidR="00AB66C9">
        <w:rPr>
          <w:rFonts w:cs="David" w:hint="cs"/>
          <w:sz w:val="24"/>
          <w:szCs w:val="24"/>
          <w:rtl/>
          <w:lang w:val="en-US"/>
        </w:rPr>
        <w:t xml:space="preserve">       דייב סטרוקוב</w:t>
      </w:r>
    </w:p>
    <w:p w:rsidR="00AC5CCD" w:rsidRPr="00D50421" w:rsidRDefault="001534B9" w:rsidP="00A477C0">
      <w:pPr>
        <w:bidi/>
        <w:spacing w:after="0" w:line="360" w:lineRule="auto"/>
        <w:jc w:val="center"/>
        <w:rPr>
          <w:rFonts w:cs="David"/>
          <w:sz w:val="24"/>
          <w:szCs w:val="24"/>
          <w:rtl/>
          <w:lang w:val="en-US"/>
        </w:rPr>
      </w:pPr>
      <w:r w:rsidRPr="001534B9">
        <w:rPr>
          <w:rFonts w:cs="David"/>
          <w:sz w:val="24"/>
          <w:szCs w:val="24"/>
          <w:rtl/>
          <w:lang w:val="en-US"/>
        </w:rPr>
        <w:t>מנהלת שמורת מצוק הצינים</w:t>
      </w:r>
      <w:r w:rsidR="00A477C0">
        <w:rPr>
          <w:rFonts w:cs="David" w:hint="cs"/>
          <w:sz w:val="24"/>
          <w:szCs w:val="24"/>
          <w:rtl/>
          <w:lang w:val="en-US"/>
        </w:rPr>
        <w:t xml:space="preserve">                             פקח </w:t>
      </w:r>
      <w:proofErr w:type="spellStart"/>
      <w:r w:rsidR="00A477C0">
        <w:rPr>
          <w:rFonts w:cs="David" w:hint="cs"/>
          <w:sz w:val="24"/>
          <w:szCs w:val="24"/>
          <w:rtl/>
          <w:lang w:val="en-US"/>
        </w:rPr>
        <w:t>איזורי</w:t>
      </w:r>
      <w:proofErr w:type="spellEnd"/>
      <w:r w:rsidR="00A477C0">
        <w:rPr>
          <w:rFonts w:cs="David" w:hint="cs"/>
          <w:sz w:val="24"/>
          <w:szCs w:val="24"/>
          <w:rtl/>
          <w:lang w:val="en-US"/>
        </w:rPr>
        <w:t xml:space="preserve">  </w:t>
      </w:r>
      <w:r w:rsidR="00676828">
        <w:rPr>
          <w:rFonts w:cs="David" w:hint="cs"/>
          <w:sz w:val="24"/>
          <w:szCs w:val="24"/>
          <w:rtl/>
          <w:lang w:val="en-US"/>
        </w:rPr>
        <w:t>בקעת צין ומכתש גדול</w:t>
      </w:r>
    </w:p>
    <w:sectPr w:rsidR="00AC5CCD" w:rsidRPr="00D50421" w:rsidSect="00942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F1" w:rsidRDefault="00C42DF1" w:rsidP="00A260A2">
      <w:pPr>
        <w:spacing w:after="0" w:line="240" w:lineRule="auto"/>
      </w:pPr>
      <w:r>
        <w:separator/>
      </w:r>
    </w:p>
  </w:endnote>
  <w:endnote w:type="continuationSeparator" w:id="0">
    <w:p w:rsidR="00C42DF1" w:rsidRDefault="00C42DF1" w:rsidP="00A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66" w:rsidRDefault="001169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2E3" w:rsidRPr="00823C87" w:rsidRDefault="009422E3" w:rsidP="009422E3">
    <w:pPr>
      <w:pStyle w:val="a5"/>
      <w:ind w:left="-709"/>
      <w:rPr>
        <w:rFonts w:ascii="Arial" w:hAnsi="Arial"/>
        <w:noProof/>
        <w:color w:val="00453A"/>
        <w:sz w:val="20"/>
        <w:szCs w:val="20"/>
        <w:lang w:eastAsia="en-GB"/>
      </w:rPr>
    </w:pP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begin"/>
    </w:r>
    <w:r w:rsidRPr="00823C87">
      <w:rPr>
        <w:rFonts w:ascii="Arial" w:hAnsi="Arial"/>
        <w:noProof/>
        <w:color w:val="00453A"/>
        <w:sz w:val="20"/>
        <w:szCs w:val="20"/>
        <w:lang w:eastAsia="en-GB"/>
      </w:rPr>
      <w:instrText>PAGE   \* MERGEFORMAT</w:instrText>
    </w: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separate"/>
    </w:r>
    <w:r w:rsidR="00676828" w:rsidRPr="00676828">
      <w:rPr>
        <w:rFonts w:ascii="Arial" w:hAnsi="Arial"/>
        <w:noProof/>
        <w:color w:val="00453A"/>
        <w:sz w:val="20"/>
        <w:szCs w:val="20"/>
        <w:lang w:val="he-IL" w:eastAsia="en-GB"/>
      </w:rPr>
      <w:t>1</w:t>
    </w: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end"/>
    </w:r>
  </w:p>
  <w:p w:rsidR="00535EE1" w:rsidRPr="00157A3F" w:rsidRDefault="00341327" w:rsidP="004F1ABB">
    <w:pPr>
      <w:pStyle w:val="a5"/>
      <w:tabs>
        <w:tab w:val="center" w:pos="4818"/>
        <w:tab w:val="right" w:pos="9637"/>
      </w:tabs>
      <w:rPr>
        <w:color w:val="004D42"/>
        <w:sz w:val="18"/>
        <w:szCs w:val="18"/>
        <w:lang w:val="en-US"/>
      </w:rPr>
    </w:pPr>
    <w:r w:rsidRPr="007D3A2D">
      <w:rPr>
        <w:color w:val="004D42"/>
        <w:sz w:val="18"/>
        <w:szCs w:val="18"/>
      </w:rPr>
      <w:tab/>
    </w:r>
    <w:hyperlink r:id="rId1" w:history="1">
      <w:r w:rsidR="004F1ABB" w:rsidRPr="00373FA9">
        <w:rPr>
          <w:rStyle w:val="Hyperlink"/>
          <w:sz w:val="18"/>
          <w:szCs w:val="18"/>
          <w:lang w:val="en-US"/>
        </w:rPr>
        <w:t>amirco</w:t>
      </w:r>
      <w:r w:rsidR="004F1ABB" w:rsidRPr="00373FA9">
        <w:rPr>
          <w:rStyle w:val="Hyperlink"/>
          <w:sz w:val="18"/>
          <w:szCs w:val="18"/>
        </w:rPr>
        <w:t>@npa.org.il</w:t>
      </w:r>
    </w:hyperlink>
    <w:r w:rsidR="00796D2E" w:rsidRPr="00157A3F">
      <w:rPr>
        <w:color w:val="004D42"/>
        <w:sz w:val="18"/>
        <w:szCs w:val="18"/>
      </w:rPr>
      <w:t xml:space="preserve"> </w:t>
    </w:r>
    <w:r w:rsidR="009422E3" w:rsidRPr="00157A3F">
      <w:rPr>
        <w:color w:val="004D42"/>
        <w:sz w:val="18"/>
        <w:szCs w:val="18"/>
      </w:rPr>
      <w:t>/</w:t>
    </w:r>
    <w:r w:rsidRPr="00157A3F">
      <w:rPr>
        <w:color w:val="00AEEF"/>
        <w:sz w:val="18"/>
        <w:szCs w:val="18"/>
      </w:rPr>
      <w:t xml:space="preserve"> www.parks.org.i</w:t>
    </w:r>
    <w:r w:rsidR="009B2202" w:rsidRPr="00157A3F">
      <w:rPr>
        <w:color w:val="00AEEF"/>
        <w:sz w:val="18"/>
        <w:szCs w:val="18"/>
      </w:rPr>
      <w:t>l</w:t>
    </w:r>
    <w:r w:rsidR="00E50B8A" w:rsidRPr="00157A3F">
      <w:rPr>
        <w:rFonts w:hint="cs"/>
        <w:color w:val="004D42"/>
        <w:sz w:val="18"/>
        <w:szCs w:val="18"/>
        <w:rtl/>
      </w:rPr>
      <w:t xml:space="preserve"> </w:t>
    </w:r>
    <w:r w:rsidR="00FF60AE" w:rsidRPr="00157A3F">
      <w:rPr>
        <w:rFonts w:hint="cs"/>
        <w:color w:val="004D42"/>
        <w:sz w:val="18"/>
        <w:szCs w:val="18"/>
        <w:rtl/>
      </w:rPr>
      <w:t xml:space="preserve">רח' </w:t>
    </w:r>
    <w:r w:rsidR="004F1ABB">
      <w:rPr>
        <w:rFonts w:hint="cs"/>
        <w:color w:val="004D42"/>
        <w:sz w:val="18"/>
        <w:szCs w:val="18"/>
        <w:rtl/>
      </w:rPr>
      <w:t>האלומות</w:t>
    </w:r>
    <w:r w:rsidR="00FF60AE" w:rsidRPr="00157A3F">
      <w:rPr>
        <w:rFonts w:hint="cs"/>
        <w:color w:val="004D42"/>
        <w:sz w:val="18"/>
        <w:szCs w:val="18"/>
        <w:rtl/>
      </w:rPr>
      <w:t xml:space="preserve"> </w:t>
    </w:r>
    <w:r w:rsidR="004F1ABB">
      <w:rPr>
        <w:rFonts w:hint="cs"/>
        <w:color w:val="004D42"/>
        <w:sz w:val="18"/>
        <w:szCs w:val="18"/>
        <w:rtl/>
      </w:rPr>
      <w:t>3,</w:t>
    </w:r>
    <w:r w:rsidR="00FF60AE" w:rsidRPr="00157A3F">
      <w:rPr>
        <w:rFonts w:hint="cs"/>
        <w:color w:val="004D42"/>
        <w:sz w:val="18"/>
        <w:szCs w:val="18"/>
        <w:rtl/>
      </w:rPr>
      <w:t xml:space="preserve"> </w:t>
    </w:r>
    <w:r w:rsidR="004F1ABB">
      <w:rPr>
        <w:rFonts w:hint="cs"/>
        <w:color w:val="004D42"/>
        <w:sz w:val="18"/>
        <w:szCs w:val="18"/>
        <w:rtl/>
      </w:rPr>
      <w:t>גן התעשייה עומר, ת.ד 3020 8421</w:t>
    </w:r>
    <w:r w:rsidR="00FF60AE" w:rsidRPr="00157A3F">
      <w:rPr>
        <w:rFonts w:hint="cs"/>
        <w:color w:val="004D42"/>
        <w:sz w:val="18"/>
        <w:szCs w:val="18"/>
        <w:rtl/>
      </w:rPr>
      <w:t xml:space="preserve"> </w:t>
    </w:r>
    <w:r w:rsidR="009422E3" w:rsidRPr="00157A3F">
      <w:rPr>
        <w:rFonts w:hint="cs"/>
        <w:color w:val="004D42"/>
        <w:sz w:val="18"/>
        <w:szCs w:val="18"/>
        <w:rtl/>
      </w:rPr>
      <w:t xml:space="preserve">טל' </w:t>
    </w:r>
    <w:r w:rsidR="007D3A2D" w:rsidRPr="00157A3F">
      <w:rPr>
        <w:rFonts w:hint="cs"/>
        <w:color w:val="004D42"/>
        <w:sz w:val="18"/>
        <w:szCs w:val="18"/>
        <w:rtl/>
      </w:rPr>
      <w:t>08-</w:t>
    </w:r>
    <w:r w:rsidR="00FF60AE" w:rsidRPr="00157A3F">
      <w:rPr>
        <w:rFonts w:hint="cs"/>
        <w:color w:val="004D42"/>
        <w:sz w:val="18"/>
        <w:szCs w:val="18"/>
        <w:rtl/>
      </w:rPr>
      <w:t xml:space="preserve">6280404 </w:t>
    </w:r>
    <w:r w:rsidR="007C68DE" w:rsidRPr="00157A3F">
      <w:rPr>
        <w:rFonts w:hint="cs"/>
        <w:color w:val="004D42"/>
        <w:sz w:val="18"/>
        <w:szCs w:val="18"/>
        <w:rtl/>
      </w:rPr>
      <w:t>/</w:t>
    </w:r>
    <w:r w:rsidR="004F1ABB">
      <w:rPr>
        <w:rFonts w:hint="cs"/>
        <w:color w:val="004D42"/>
        <w:sz w:val="18"/>
        <w:szCs w:val="18"/>
        <w:rtl/>
      </w:rPr>
      <w:t xml:space="preserve"> </w:t>
    </w:r>
    <w:r w:rsidRPr="00157A3F">
      <w:rPr>
        <w:color w:val="004D42"/>
        <w:sz w:val="18"/>
        <w:szCs w:val="18"/>
        <w:rtl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66" w:rsidRDefault="001169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F1" w:rsidRDefault="00C42DF1" w:rsidP="00A260A2">
      <w:pPr>
        <w:spacing w:after="0" w:line="240" w:lineRule="auto"/>
      </w:pPr>
      <w:r>
        <w:separator/>
      </w:r>
    </w:p>
  </w:footnote>
  <w:footnote w:type="continuationSeparator" w:id="0">
    <w:p w:rsidR="00C42DF1" w:rsidRDefault="00C42DF1" w:rsidP="00A2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66" w:rsidRDefault="001169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0A2" w:rsidRDefault="00157A3F" w:rsidP="006F7B38">
    <w:pPr>
      <w:pStyle w:val="a3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F0F6301" wp14:editId="0C5623CA">
          <wp:simplePos x="0" y="0"/>
          <wp:positionH relativeFrom="column">
            <wp:posOffset>-900430</wp:posOffset>
          </wp:positionH>
          <wp:positionV relativeFrom="paragraph">
            <wp:posOffset>-448945</wp:posOffset>
          </wp:positionV>
          <wp:extent cx="2880360" cy="1617980"/>
          <wp:effectExtent l="0" t="0" r="0" b="1270"/>
          <wp:wrapSquare wrapText="bothSides"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155A4_stationery_50-48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0" cy="161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22E3" w:rsidRDefault="00360343" w:rsidP="00360343">
    <w:pPr>
      <w:pStyle w:val="a3"/>
      <w:tabs>
        <w:tab w:val="left" w:pos="250"/>
      </w:tabs>
      <w:rPr>
        <w:rtl/>
      </w:rPr>
    </w:pPr>
    <w:r>
      <w:tab/>
    </w:r>
    <w:r>
      <w:tab/>
    </w:r>
    <w:r>
      <w:tab/>
    </w: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9422E3">
    <w:pPr>
      <w:pStyle w:val="a3"/>
      <w:tabs>
        <w:tab w:val="left" w:pos="3098"/>
      </w:tabs>
      <w:rPr>
        <w:rtl/>
      </w:rPr>
    </w:pPr>
  </w:p>
  <w:p w:rsidR="009422E3" w:rsidRPr="00796D2E" w:rsidRDefault="009422E3" w:rsidP="009422E3">
    <w:pPr>
      <w:pStyle w:val="a3"/>
      <w:tabs>
        <w:tab w:val="left" w:pos="3098"/>
      </w:tabs>
      <w:rPr>
        <w:rtl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66" w:rsidRDefault="001169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2148"/>
    <w:multiLevelType w:val="hybridMultilevel"/>
    <w:tmpl w:val="392A6E6A"/>
    <w:lvl w:ilvl="0" w:tplc="74DED3A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A2"/>
    <w:rsid w:val="00000F00"/>
    <w:rsid w:val="00004A06"/>
    <w:rsid w:val="0005751C"/>
    <w:rsid w:val="00077612"/>
    <w:rsid w:val="00090D8C"/>
    <w:rsid w:val="000B7442"/>
    <w:rsid w:val="000E3EFA"/>
    <w:rsid w:val="00102A31"/>
    <w:rsid w:val="00116966"/>
    <w:rsid w:val="001502B2"/>
    <w:rsid w:val="00152B95"/>
    <w:rsid w:val="001534B9"/>
    <w:rsid w:val="00157A3F"/>
    <w:rsid w:val="00162D49"/>
    <w:rsid w:val="001871F9"/>
    <w:rsid w:val="00224C17"/>
    <w:rsid w:val="00234B70"/>
    <w:rsid w:val="00270748"/>
    <w:rsid w:val="002B466F"/>
    <w:rsid w:val="002F1C98"/>
    <w:rsid w:val="00341327"/>
    <w:rsid w:val="00360343"/>
    <w:rsid w:val="003A7F36"/>
    <w:rsid w:val="003F0079"/>
    <w:rsid w:val="004268F8"/>
    <w:rsid w:val="00481735"/>
    <w:rsid w:val="004C7589"/>
    <w:rsid w:val="004F1ABB"/>
    <w:rsid w:val="00535EE1"/>
    <w:rsid w:val="005D03F2"/>
    <w:rsid w:val="0060050B"/>
    <w:rsid w:val="00651CE4"/>
    <w:rsid w:val="0066261C"/>
    <w:rsid w:val="0066626C"/>
    <w:rsid w:val="00676828"/>
    <w:rsid w:val="006A2D78"/>
    <w:rsid w:val="006D0905"/>
    <w:rsid w:val="006F7B38"/>
    <w:rsid w:val="00733E92"/>
    <w:rsid w:val="00741A76"/>
    <w:rsid w:val="0076443D"/>
    <w:rsid w:val="00775357"/>
    <w:rsid w:val="00775C7B"/>
    <w:rsid w:val="00791161"/>
    <w:rsid w:val="00796D2E"/>
    <w:rsid w:val="007A1B60"/>
    <w:rsid w:val="007C68DE"/>
    <w:rsid w:val="007D3A2D"/>
    <w:rsid w:val="00823C87"/>
    <w:rsid w:val="0084211F"/>
    <w:rsid w:val="00846E1C"/>
    <w:rsid w:val="00851B56"/>
    <w:rsid w:val="00852645"/>
    <w:rsid w:val="00860627"/>
    <w:rsid w:val="008A3029"/>
    <w:rsid w:val="00915D73"/>
    <w:rsid w:val="0092054A"/>
    <w:rsid w:val="00931F43"/>
    <w:rsid w:val="00933B15"/>
    <w:rsid w:val="00934D48"/>
    <w:rsid w:val="009422E3"/>
    <w:rsid w:val="0094537A"/>
    <w:rsid w:val="009B2202"/>
    <w:rsid w:val="00A16025"/>
    <w:rsid w:val="00A260A2"/>
    <w:rsid w:val="00A477C0"/>
    <w:rsid w:val="00A70C9A"/>
    <w:rsid w:val="00A74E63"/>
    <w:rsid w:val="00AA04AB"/>
    <w:rsid w:val="00AB66C9"/>
    <w:rsid w:val="00AC5CCD"/>
    <w:rsid w:val="00AF62D7"/>
    <w:rsid w:val="00B05D31"/>
    <w:rsid w:val="00B9558A"/>
    <w:rsid w:val="00BC398B"/>
    <w:rsid w:val="00C04648"/>
    <w:rsid w:val="00C215A3"/>
    <w:rsid w:val="00C23B4C"/>
    <w:rsid w:val="00C40406"/>
    <w:rsid w:val="00C42DF1"/>
    <w:rsid w:val="00C456D1"/>
    <w:rsid w:val="00C70DBD"/>
    <w:rsid w:val="00C804FC"/>
    <w:rsid w:val="00CA36ED"/>
    <w:rsid w:val="00CB185F"/>
    <w:rsid w:val="00CF1473"/>
    <w:rsid w:val="00D50421"/>
    <w:rsid w:val="00D635AB"/>
    <w:rsid w:val="00DA039E"/>
    <w:rsid w:val="00DB2F14"/>
    <w:rsid w:val="00E173FF"/>
    <w:rsid w:val="00E50B8A"/>
    <w:rsid w:val="00E621EA"/>
    <w:rsid w:val="00E80DC0"/>
    <w:rsid w:val="00F40CB3"/>
    <w:rsid w:val="00F65B5B"/>
    <w:rsid w:val="00F671BA"/>
    <w:rsid w:val="00F83CEC"/>
    <w:rsid w:val="00F920F6"/>
    <w:rsid w:val="00FB1E1D"/>
    <w:rsid w:val="00FC4927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6ADC3"/>
  <w15:docId w15:val="{EF661334-E61D-4F5B-8F35-FEC98092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3D"/>
    <w:pPr>
      <w:spacing w:after="160" w:line="259" w:lineRule="auto"/>
    </w:pPr>
    <w:rPr>
      <w:rFonts w:eastAsia="Times New Roman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60A2"/>
  </w:style>
  <w:style w:type="paragraph" w:styleId="a5">
    <w:name w:val="footer"/>
    <w:basedOn w:val="a"/>
    <w:link w:val="a6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60A2"/>
  </w:style>
  <w:style w:type="paragraph" w:styleId="a7">
    <w:name w:val="Balloon Text"/>
    <w:basedOn w:val="a"/>
    <w:link w:val="a8"/>
    <w:uiPriority w:val="99"/>
    <w:semiHidden/>
    <w:unhideWhenUsed/>
    <w:rsid w:val="00A2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260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2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22E3"/>
    <w:pPr>
      <w:ind w:left="720"/>
      <w:contextualSpacing/>
    </w:pPr>
  </w:style>
  <w:style w:type="character" w:styleId="aa">
    <w:name w:val="Subtle Reference"/>
    <w:uiPriority w:val="99"/>
    <w:qFormat/>
    <w:rsid w:val="009422E3"/>
    <w:rPr>
      <w:rFonts w:cs="Times New Roman"/>
      <w:smallCaps/>
      <w:color w:val="C0504D"/>
      <w:u w:val="single"/>
    </w:rPr>
  </w:style>
  <w:style w:type="character" w:styleId="ab">
    <w:name w:val="Intense Reference"/>
    <w:uiPriority w:val="99"/>
    <w:qFormat/>
    <w:rsid w:val="009422E3"/>
    <w:rPr>
      <w:rFonts w:cs="Times New Roman"/>
      <w:b/>
      <w:bCs/>
      <w:smallCaps/>
      <w:color w:val="C0504D"/>
      <w:spacing w:val="5"/>
      <w:u w:val="single"/>
    </w:rPr>
  </w:style>
  <w:style w:type="table" w:styleId="ac">
    <w:name w:val="Table Grid"/>
    <w:basedOn w:val="a1"/>
    <w:uiPriority w:val="99"/>
    <w:rsid w:val="0094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uiPriority w:val="99"/>
    <w:rsid w:val="009422E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rsid w:val="00942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9422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link w:val="ad"/>
    <w:uiPriority w:val="99"/>
    <w:semiHidden/>
    <w:rsid w:val="009422E3"/>
    <w:rPr>
      <w:rFonts w:ascii="Calibri" w:eastAsia="Times New Roman" w:hAnsi="Calibri" w:cs="Arial"/>
      <w:sz w:val="20"/>
      <w:szCs w:val="20"/>
    </w:rPr>
  </w:style>
  <w:style w:type="paragraph" w:customStyle="1" w:styleId="NoSpacing1">
    <w:name w:val="No Spacing1"/>
    <w:uiPriority w:val="99"/>
    <w:rsid w:val="009422E3"/>
    <w:pPr>
      <w:bidi/>
    </w:pPr>
    <w:rPr>
      <w:rFonts w:eastAsia="Times New Roman"/>
      <w:sz w:val="22"/>
      <w:szCs w:val="22"/>
    </w:rPr>
  </w:style>
  <w:style w:type="character" w:styleId="af">
    <w:name w:val="annotation reference"/>
    <w:uiPriority w:val="99"/>
    <w:semiHidden/>
    <w:rsid w:val="009422E3"/>
    <w:rPr>
      <w:rFonts w:cs="Times New Roman"/>
      <w:sz w:val="16"/>
      <w:szCs w:val="16"/>
    </w:rPr>
  </w:style>
  <w:style w:type="character" w:styleId="FollowedHyperlink">
    <w:name w:val="FollowedHyperlink"/>
    <w:uiPriority w:val="99"/>
    <w:semiHidden/>
    <w:rsid w:val="009422E3"/>
    <w:rPr>
      <w:rFonts w:cs="Times New Roman"/>
      <w:color w:val="800080"/>
      <w:u w:val="single"/>
    </w:rPr>
  </w:style>
  <w:style w:type="table" w:styleId="1-4">
    <w:name w:val="Medium Grid 1 Accent 4"/>
    <w:basedOn w:val="a1"/>
    <w:uiPriority w:val="99"/>
    <w:rsid w:val="009422E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FB1D0"/>
      </w:tcPr>
    </w:tblStylePr>
    <w:tblStylePr w:type="band1Horz">
      <w:rPr>
        <w:rFonts w:cs="Arial"/>
      </w:rPr>
      <w:tblPr/>
      <w:tcPr>
        <w:shd w:val="clear" w:color="auto" w:fill="BFB1D0"/>
      </w:tcPr>
    </w:tblStylePr>
  </w:style>
  <w:style w:type="table" w:styleId="-2">
    <w:name w:val="Light Grid Accent 2"/>
    <w:basedOn w:val="a1"/>
    <w:uiPriority w:val="99"/>
    <w:rsid w:val="009422E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Shading Accent 3"/>
    <w:basedOn w:val="a1"/>
    <w:uiPriority w:val="99"/>
    <w:rsid w:val="009422E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Arial"/>
      </w:rPr>
      <w:tblPr/>
      <w:tcPr>
        <w:shd w:val="clear" w:color="auto" w:fill="D6E3BC"/>
      </w:tcPr>
    </w:tblStylePr>
    <w:tblStylePr w:type="band1Horz">
      <w:rPr>
        <w:rFonts w:cs="Arial"/>
      </w:rPr>
      <w:tblPr/>
      <w:tcPr>
        <w:shd w:val="clear" w:color="auto" w:fill="CDDDA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irco@npa.org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B563-4C78-4C9C-B707-F94988DD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253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Links>
    <vt:vector size="6" baseType="variant"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mailto:lea.l@npa.org.il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</dc:creator>
  <cp:lastModifiedBy>אורלי גלעד  Orly Gilad</cp:lastModifiedBy>
  <cp:revision>6</cp:revision>
  <cp:lastPrinted>2021-02-02T06:45:00Z</cp:lastPrinted>
  <dcterms:created xsi:type="dcterms:W3CDTF">2021-01-26T09:40:00Z</dcterms:created>
  <dcterms:modified xsi:type="dcterms:W3CDTF">2021-02-02T09:13:00Z</dcterms:modified>
</cp:coreProperties>
</file>