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8247" w14:textId="77777777" w:rsidR="006B794D" w:rsidRDefault="006B794D" w:rsidP="006B794D">
      <w:pPr>
        <w:rPr>
          <w:sz w:val="24"/>
          <w:rtl/>
        </w:rPr>
      </w:pPr>
    </w:p>
    <w:p w14:paraId="2953D2C2" w14:textId="7E0562D5" w:rsidR="006B794D" w:rsidRDefault="006B794D" w:rsidP="006B794D">
      <w:pPr>
        <w:jc w:val="center"/>
        <w:rPr>
          <w:rFonts w:cs="Guttman Yad-Brush"/>
          <w:b/>
          <w:bCs/>
          <w:sz w:val="32"/>
          <w:szCs w:val="32"/>
          <w:rtl/>
        </w:rPr>
      </w:pPr>
      <w:r>
        <w:rPr>
          <w:rFonts w:cs="Guttman Yad-Brush" w:hint="cs"/>
          <w:b/>
          <w:bCs/>
          <w:sz w:val="32"/>
          <w:szCs w:val="32"/>
          <w:rtl/>
        </w:rPr>
        <w:t xml:space="preserve">טיול לחאן שער הגיא </w:t>
      </w:r>
    </w:p>
    <w:p w14:paraId="0FC91739" w14:textId="3AB700A2" w:rsidR="006B794D" w:rsidRPr="003E1613" w:rsidRDefault="006B794D" w:rsidP="006B794D">
      <w:pPr>
        <w:jc w:val="center"/>
        <w:rPr>
          <w:rFonts w:cs="Guttman Yad-Brush"/>
          <w:b/>
          <w:bCs/>
          <w:color w:val="1F3864" w:themeColor="accent1" w:themeShade="80"/>
          <w:sz w:val="32"/>
          <w:szCs w:val="32"/>
          <w:rtl/>
        </w:rPr>
      </w:pPr>
      <w:r w:rsidRPr="003E1613">
        <w:rPr>
          <w:rFonts w:cs="Guttman Yad-Brush" w:hint="cs"/>
          <w:b/>
          <w:bCs/>
          <w:color w:val="1F3864" w:themeColor="accent1" w:themeShade="80"/>
          <w:sz w:val="32"/>
          <w:szCs w:val="32"/>
          <w:rtl/>
        </w:rPr>
        <w:t xml:space="preserve">יום </w:t>
      </w:r>
      <w:r>
        <w:rPr>
          <w:rFonts w:cs="Guttman Yad-Brush" w:hint="cs"/>
          <w:b/>
          <w:bCs/>
          <w:color w:val="1F3864" w:themeColor="accent1" w:themeShade="80"/>
          <w:sz w:val="32"/>
          <w:szCs w:val="32"/>
          <w:rtl/>
        </w:rPr>
        <w:t>שלישי 14/9</w:t>
      </w:r>
    </w:p>
    <w:p w14:paraId="308CA8C5" w14:textId="2FF25C5A" w:rsidR="006B794D" w:rsidRDefault="006B794D" w:rsidP="006B794D">
      <w:pPr>
        <w:jc w:val="center"/>
        <w:rPr>
          <w:rFonts w:cs="Calibri"/>
          <w:b/>
          <w:bCs/>
          <w:sz w:val="28"/>
          <w:rtl/>
        </w:rPr>
      </w:pPr>
      <w:r>
        <w:rPr>
          <w:rFonts w:cs="Calibri" w:hint="cs"/>
          <w:b/>
          <w:bCs/>
          <w:sz w:val="28"/>
          <w:rtl/>
        </w:rPr>
        <w:t>בהתאם להנחיות משרד הבריאות</w:t>
      </w:r>
    </w:p>
    <w:p w14:paraId="433BD3A7" w14:textId="77777777" w:rsidR="000B075C" w:rsidRPr="000B075C" w:rsidRDefault="000B075C" w:rsidP="000B075C">
      <w:pPr>
        <w:jc w:val="center"/>
        <w:rPr>
          <w:b/>
          <w:bCs/>
          <w:color w:val="1F3864" w:themeColor="accent1" w:themeShade="80"/>
          <w:rtl/>
        </w:rPr>
      </w:pPr>
      <w:r w:rsidRPr="000B075C">
        <w:rPr>
          <w:rFonts w:hint="cs"/>
          <w:b/>
          <w:bCs/>
          <w:color w:val="1F3864" w:themeColor="accent1" w:themeShade="80"/>
          <w:rtl/>
        </w:rPr>
        <w:t xml:space="preserve">הארוחות ביום הטיול הן עצמאיות. יש להתארגן עם ארוחת בוקר+ צהרים </w:t>
      </w:r>
    </w:p>
    <w:p w14:paraId="5B266D35" w14:textId="77777777" w:rsidR="000B075C" w:rsidRDefault="000B075C" w:rsidP="000B075C">
      <w:pPr>
        <w:rPr>
          <w:rFonts w:cs="Calibri"/>
          <w:b/>
          <w:bCs/>
          <w:sz w:val="28"/>
          <w:rtl/>
        </w:rPr>
      </w:pPr>
    </w:p>
    <w:p w14:paraId="1F3356D9" w14:textId="77777777" w:rsidR="006B794D" w:rsidRDefault="006B794D" w:rsidP="006B794D">
      <w:pPr>
        <w:rPr>
          <w:rFonts w:cs="Guttman Yad-Brush"/>
          <w:b/>
          <w:bCs/>
          <w:sz w:val="32"/>
          <w:szCs w:val="32"/>
          <w:u w:val="single"/>
          <w:rtl/>
        </w:rPr>
      </w:pPr>
      <w:r w:rsidRPr="003500D9">
        <w:rPr>
          <w:rFonts w:cs="Guttman Yad-Brush" w:hint="cs"/>
          <w:b/>
          <w:bCs/>
          <w:sz w:val="32"/>
          <w:szCs w:val="32"/>
          <w:u w:val="single"/>
          <w:rtl/>
        </w:rPr>
        <w:t>מהלך היום-</w:t>
      </w:r>
    </w:p>
    <w:p w14:paraId="0F978F0A" w14:textId="75CCDC3A" w:rsidR="006B794D" w:rsidRDefault="006B794D" w:rsidP="006B794D">
      <w:pPr>
        <w:rPr>
          <w:rFonts w:cs="Calibri"/>
          <w:b/>
          <w:bCs/>
          <w:sz w:val="28"/>
          <w:rtl/>
        </w:rPr>
      </w:pPr>
      <w:r>
        <w:rPr>
          <w:rFonts w:cs="Calibri" w:hint="cs"/>
          <w:b/>
          <w:bCs/>
          <w:sz w:val="28"/>
          <w:rtl/>
        </w:rPr>
        <w:t>7</w:t>
      </w:r>
      <w:r w:rsidRPr="00E2088B">
        <w:rPr>
          <w:rFonts w:cs="Calibri"/>
          <w:b/>
          <w:bCs/>
          <w:sz w:val="28"/>
          <w:rtl/>
        </w:rPr>
        <w:t xml:space="preserve">:00- </w:t>
      </w:r>
      <w:r>
        <w:rPr>
          <w:rFonts w:cs="Calibri" w:hint="cs"/>
          <w:b/>
          <w:bCs/>
          <w:sz w:val="28"/>
          <w:rtl/>
        </w:rPr>
        <w:t>יציאה מ</w:t>
      </w:r>
      <w:r w:rsidRPr="00E2088B">
        <w:rPr>
          <w:rFonts w:cs="Calibri"/>
          <w:b/>
          <w:bCs/>
          <w:sz w:val="28"/>
          <w:rtl/>
        </w:rPr>
        <w:t>רביבים</w:t>
      </w:r>
    </w:p>
    <w:p w14:paraId="5CCE43D2" w14:textId="6535D65F" w:rsidR="006B794D" w:rsidRDefault="006B794D" w:rsidP="006B794D">
      <w:pPr>
        <w:rPr>
          <w:rFonts w:eastAsia="Times New Roman" w:cs="Calibri"/>
          <w:color w:val="000000"/>
          <w:sz w:val="24"/>
          <w:szCs w:val="24"/>
          <w:rtl/>
        </w:rPr>
      </w:pPr>
      <w:r>
        <w:rPr>
          <w:rFonts w:cs="Calibri" w:hint="cs"/>
          <w:b/>
          <w:bCs/>
          <w:sz w:val="28"/>
          <w:rtl/>
        </w:rPr>
        <w:t>7</w:t>
      </w:r>
      <w:r w:rsidRPr="00E2088B">
        <w:rPr>
          <w:rFonts w:cs="Calibri"/>
          <w:b/>
          <w:bCs/>
          <w:sz w:val="28"/>
          <w:rtl/>
        </w:rPr>
        <w:t>:1</w:t>
      </w:r>
      <w:r>
        <w:rPr>
          <w:rFonts w:cs="Calibri" w:hint="cs"/>
          <w:b/>
          <w:bCs/>
          <w:sz w:val="28"/>
          <w:rtl/>
        </w:rPr>
        <w:t>5</w:t>
      </w:r>
      <w:r w:rsidRPr="00E2088B">
        <w:rPr>
          <w:rFonts w:cs="Calibri"/>
          <w:b/>
          <w:bCs/>
          <w:sz w:val="28"/>
          <w:rtl/>
        </w:rPr>
        <w:t xml:space="preserve">- </w:t>
      </w:r>
      <w:r>
        <w:rPr>
          <w:rFonts w:cs="Calibri" w:hint="cs"/>
          <w:b/>
          <w:bCs/>
          <w:sz w:val="28"/>
          <w:rtl/>
        </w:rPr>
        <w:t>יציאה מ</w:t>
      </w:r>
      <w:r w:rsidRPr="00E2088B">
        <w:rPr>
          <w:rFonts w:cs="Calibri"/>
          <w:b/>
          <w:bCs/>
          <w:sz w:val="28"/>
          <w:rtl/>
        </w:rPr>
        <w:t xml:space="preserve">משאבי שדה  </w:t>
      </w:r>
    </w:p>
    <w:p w14:paraId="1ED7B7D8" w14:textId="77777777" w:rsidR="006B794D" w:rsidRDefault="006B794D" w:rsidP="006B794D">
      <w:pPr>
        <w:rPr>
          <w:rFonts w:cs="Calibri"/>
          <w:b/>
          <w:bCs/>
          <w:sz w:val="28"/>
          <w:rtl/>
        </w:rPr>
      </w:pPr>
      <w:r>
        <w:rPr>
          <w:rFonts w:cs="Calibri" w:hint="cs"/>
          <w:b/>
          <w:bCs/>
          <w:sz w:val="28"/>
          <w:rtl/>
        </w:rPr>
        <w:t xml:space="preserve">8:15 </w:t>
      </w:r>
      <w:r>
        <w:rPr>
          <w:rFonts w:cs="Calibri"/>
          <w:b/>
          <w:bCs/>
          <w:sz w:val="28"/>
          <w:rtl/>
        </w:rPr>
        <w:t>–</w:t>
      </w:r>
      <w:r>
        <w:rPr>
          <w:rFonts w:cs="Calibri" w:hint="cs"/>
          <w:b/>
          <w:bCs/>
          <w:sz w:val="28"/>
          <w:rtl/>
        </w:rPr>
        <w:t xml:space="preserve"> הפסקת אוכל ב"טל שחר"</w:t>
      </w:r>
    </w:p>
    <w:p w14:paraId="7CE71D6B" w14:textId="5CE7DE45" w:rsidR="006B794D" w:rsidRPr="006B794D" w:rsidRDefault="006B794D" w:rsidP="006B794D">
      <w:pPr>
        <w:rPr>
          <w:rFonts w:cs="Calibri"/>
          <w:b/>
          <w:bCs/>
          <w:sz w:val="28"/>
        </w:rPr>
      </w:pPr>
      <w:r w:rsidRPr="006B794D">
        <w:rPr>
          <w:rFonts w:cs="Calibri"/>
          <w:b/>
          <w:bCs/>
          <w:sz w:val="28"/>
          <w:rtl/>
        </w:rPr>
        <w:t>9:30- ביקור באתר הלאומי בחאן שער הגיא. המקום מוקדש למבקיעי הדרך לירושלים. נבקר גם באתר הגדוד החמישי של הפלמ</w:t>
      </w:r>
      <w:r w:rsidR="00B1538C">
        <w:rPr>
          <w:rFonts w:cs="Calibri" w:hint="cs"/>
          <w:b/>
          <w:bCs/>
          <w:sz w:val="28"/>
          <w:rtl/>
        </w:rPr>
        <w:t>"</w:t>
      </w:r>
      <w:r w:rsidRPr="006B794D">
        <w:rPr>
          <w:rFonts w:cs="Calibri"/>
          <w:b/>
          <w:bCs/>
          <w:sz w:val="28"/>
          <w:rtl/>
        </w:rPr>
        <w:t xml:space="preserve">ח הצופה על רכס השיירות ורכס המשלטים. </w:t>
      </w:r>
    </w:p>
    <w:p w14:paraId="62848D93" w14:textId="77777777" w:rsidR="006B794D" w:rsidRPr="006B794D" w:rsidRDefault="006B794D" w:rsidP="006B794D">
      <w:pPr>
        <w:rPr>
          <w:rFonts w:cs="Calibri"/>
          <w:b/>
          <w:bCs/>
          <w:sz w:val="28"/>
        </w:rPr>
      </w:pPr>
      <w:r>
        <w:rPr>
          <w:rFonts w:cs="Calibri" w:hint="cs"/>
          <w:b/>
          <w:bCs/>
          <w:sz w:val="28"/>
          <w:rtl/>
        </w:rPr>
        <w:t xml:space="preserve"> </w:t>
      </w:r>
      <w:r w:rsidRPr="006B794D">
        <w:rPr>
          <w:rFonts w:cs="Calibri"/>
          <w:b/>
          <w:bCs/>
          <w:sz w:val="28"/>
          <w:rtl/>
        </w:rPr>
        <w:t xml:space="preserve">11:30 - יקב מוני בבקעת שורק. </w:t>
      </w:r>
    </w:p>
    <w:p w14:paraId="12382A34" w14:textId="77777777" w:rsidR="006B794D" w:rsidRPr="006B794D" w:rsidRDefault="006B794D" w:rsidP="006B794D">
      <w:pPr>
        <w:rPr>
          <w:rFonts w:cs="Calibri"/>
          <w:b/>
          <w:bCs/>
          <w:sz w:val="28"/>
          <w:rtl/>
        </w:rPr>
      </w:pPr>
      <w:r w:rsidRPr="006B794D">
        <w:rPr>
          <w:rFonts w:cs="Calibri"/>
          <w:b/>
          <w:bCs/>
          <w:sz w:val="28"/>
          <w:rtl/>
        </w:rPr>
        <w:t xml:space="preserve">12:30- מוזיאון מורשת משטרת ישראל בבית שמש. ביקור חוויתי עם </w:t>
      </w:r>
      <w:proofErr w:type="spellStart"/>
      <w:r w:rsidRPr="006B794D">
        <w:rPr>
          <w:rFonts w:cs="Calibri"/>
          <w:b/>
          <w:bCs/>
          <w:sz w:val="28"/>
          <w:rtl/>
        </w:rPr>
        <w:t>סרפיקו</w:t>
      </w:r>
      <w:proofErr w:type="spellEnd"/>
      <w:r w:rsidRPr="006B794D">
        <w:rPr>
          <w:rFonts w:cs="Calibri"/>
          <w:b/>
          <w:bCs/>
          <w:sz w:val="28"/>
          <w:rtl/>
        </w:rPr>
        <w:t xml:space="preserve">. </w:t>
      </w:r>
    </w:p>
    <w:p w14:paraId="0FB7D2A7" w14:textId="77777777" w:rsidR="006B794D" w:rsidRPr="006B794D" w:rsidRDefault="006B794D" w:rsidP="006B794D">
      <w:pPr>
        <w:rPr>
          <w:rFonts w:cs="Calibri"/>
          <w:b/>
          <w:bCs/>
          <w:sz w:val="28"/>
          <w:rtl/>
        </w:rPr>
      </w:pPr>
      <w:r w:rsidRPr="006B794D">
        <w:rPr>
          <w:rFonts w:cs="Calibri"/>
          <w:b/>
          <w:bCs/>
          <w:sz w:val="28"/>
          <w:rtl/>
        </w:rPr>
        <w:t>14:30- נסיעה הביתה.</w:t>
      </w:r>
    </w:p>
    <w:p w14:paraId="5625F615" w14:textId="04A79119" w:rsidR="006B794D" w:rsidRPr="006B794D" w:rsidRDefault="006B794D" w:rsidP="006B794D">
      <w:pPr>
        <w:jc w:val="center"/>
        <w:rPr>
          <w:rFonts w:asciiTheme="minorHAnsi" w:eastAsiaTheme="minorHAnsi" w:hAnsiTheme="minorHAnsi" w:cstheme="minorBidi"/>
          <w:b/>
          <w:bCs/>
          <w:sz w:val="28"/>
        </w:rPr>
      </w:pPr>
      <w:r w:rsidRPr="006B794D">
        <w:rPr>
          <w:b/>
          <w:bCs/>
          <w:sz w:val="28"/>
          <w:szCs w:val="36"/>
          <w:rtl/>
        </w:rPr>
        <w:t>הטיול רק  למחוסנים עם תו הירוק</w:t>
      </w:r>
    </w:p>
    <w:p w14:paraId="095E6078" w14:textId="2B7613B8" w:rsidR="006B794D" w:rsidRPr="006B794D" w:rsidRDefault="006B794D" w:rsidP="006B794D">
      <w:pPr>
        <w:jc w:val="center"/>
        <w:rPr>
          <w:sz w:val="28"/>
          <w:szCs w:val="36"/>
          <w:rtl/>
        </w:rPr>
      </w:pPr>
      <w:r w:rsidRPr="006B794D">
        <w:rPr>
          <w:sz w:val="28"/>
          <w:szCs w:val="36"/>
          <w:rtl/>
        </w:rPr>
        <w:t>הליכה מועטה</w:t>
      </w:r>
    </w:p>
    <w:p w14:paraId="6BBF6F38" w14:textId="657BC768" w:rsidR="006B794D" w:rsidRPr="003630AB" w:rsidRDefault="006B794D" w:rsidP="006B794D">
      <w:pPr>
        <w:pStyle w:val="a3"/>
        <w:spacing w:after="200" w:line="276" w:lineRule="auto"/>
        <w:rPr>
          <w:rFonts w:cs="Calibri"/>
          <w:b/>
          <w:bCs/>
          <w:sz w:val="28"/>
        </w:rPr>
      </w:pPr>
      <w:r w:rsidRPr="003630AB">
        <w:rPr>
          <w:rFonts w:cs="Calibri"/>
          <w:b/>
          <w:bCs/>
          <w:sz w:val="28"/>
          <w:rtl/>
        </w:rPr>
        <w:t xml:space="preserve">מלווה : </w:t>
      </w:r>
      <w:r>
        <w:rPr>
          <w:rFonts w:cs="Calibri" w:hint="cs"/>
          <w:b/>
          <w:bCs/>
          <w:sz w:val="28"/>
          <w:rtl/>
        </w:rPr>
        <w:t>מנשה לוי</w:t>
      </w:r>
    </w:p>
    <w:p w14:paraId="2A1AA112" w14:textId="776DA7BF" w:rsidR="006B794D" w:rsidRDefault="006B794D" w:rsidP="006B794D">
      <w:pPr>
        <w:pStyle w:val="a3"/>
        <w:spacing w:after="200" w:line="276" w:lineRule="auto"/>
        <w:rPr>
          <w:rFonts w:cs="Calibri"/>
          <w:b/>
          <w:bCs/>
          <w:sz w:val="28"/>
          <w:rtl/>
        </w:rPr>
      </w:pPr>
      <w:r>
        <w:rPr>
          <w:rFonts w:cs="Calibri" w:hint="cs"/>
          <w:b/>
          <w:bCs/>
          <w:sz w:val="28"/>
          <w:rtl/>
        </w:rPr>
        <w:t>פרמדיק מלווה</w:t>
      </w:r>
      <w:r w:rsidRPr="003630AB">
        <w:rPr>
          <w:rFonts w:cs="Calibri"/>
          <w:b/>
          <w:bCs/>
          <w:sz w:val="28"/>
          <w:rtl/>
        </w:rPr>
        <w:t xml:space="preserve"> : </w:t>
      </w:r>
      <w:r>
        <w:rPr>
          <w:rFonts w:cs="Calibri" w:hint="cs"/>
          <w:b/>
          <w:bCs/>
          <w:sz w:val="28"/>
          <w:rtl/>
        </w:rPr>
        <w:t>בת שבע שוורץ</w:t>
      </w:r>
    </w:p>
    <w:p w14:paraId="6D83114E" w14:textId="220C1E93" w:rsidR="00465507" w:rsidRPr="00465507" w:rsidRDefault="006B794D" w:rsidP="00465507">
      <w:pPr>
        <w:pStyle w:val="a3"/>
        <w:spacing w:after="200" w:line="276" w:lineRule="auto"/>
        <w:rPr>
          <w:rFonts w:cs="Calibri"/>
          <w:b/>
          <w:bCs/>
          <w:sz w:val="28"/>
          <w:rtl/>
        </w:rPr>
      </w:pPr>
      <w:r>
        <w:rPr>
          <w:rFonts w:cs="Calibri" w:hint="cs"/>
          <w:b/>
          <w:bCs/>
          <w:sz w:val="28"/>
          <w:rtl/>
        </w:rPr>
        <w:t>מדריך הטיול: שאול לוי</w:t>
      </w:r>
    </w:p>
    <w:p w14:paraId="4E343AB1" w14:textId="4F010DA2" w:rsidR="00465507" w:rsidRPr="00465507" w:rsidRDefault="00465507" w:rsidP="00465507">
      <w:pPr>
        <w:pStyle w:val="a3"/>
        <w:spacing w:after="200" w:line="276" w:lineRule="auto"/>
        <w:jc w:val="center"/>
        <w:rPr>
          <w:rFonts w:cs="Calibri"/>
          <w:b/>
          <w:bCs/>
          <w:color w:val="7030A0"/>
          <w:sz w:val="36"/>
          <w:szCs w:val="36"/>
          <w:rtl/>
        </w:rPr>
      </w:pPr>
      <w:r w:rsidRPr="00465507">
        <w:rPr>
          <w:rFonts w:cs="Calibri"/>
          <w:b/>
          <w:bCs/>
          <w:color w:val="7030A0"/>
          <w:sz w:val="36"/>
          <w:szCs w:val="36"/>
          <w:rtl/>
        </w:rPr>
        <w:t>מצטרפים מאשלים</w:t>
      </w:r>
      <w:r>
        <w:rPr>
          <w:rFonts w:cs="Calibri" w:hint="cs"/>
          <w:b/>
          <w:bCs/>
          <w:color w:val="7030A0"/>
          <w:sz w:val="36"/>
          <w:szCs w:val="36"/>
          <w:rtl/>
        </w:rPr>
        <w:t>,</w:t>
      </w:r>
      <w:r w:rsidRPr="00465507">
        <w:rPr>
          <w:rFonts w:cs="Calibri"/>
          <w:b/>
          <w:bCs/>
          <w:color w:val="7030A0"/>
          <w:sz w:val="36"/>
          <w:szCs w:val="36"/>
          <w:rtl/>
        </w:rPr>
        <w:t xml:space="preserve"> שדה בוקר</w:t>
      </w:r>
      <w:r>
        <w:rPr>
          <w:rFonts w:cs="Calibri" w:hint="cs"/>
          <w:b/>
          <w:bCs/>
          <w:color w:val="7030A0"/>
          <w:sz w:val="36"/>
          <w:szCs w:val="36"/>
          <w:rtl/>
        </w:rPr>
        <w:t xml:space="preserve">, הפתחה </w:t>
      </w:r>
      <w:r w:rsidRPr="00465507">
        <w:rPr>
          <w:rFonts w:cs="Calibri"/>
          <w:b/>
          <w:bCs/>
          <w:color w:val="7030A0"/>
          <w:sz w:val="36"/>
          <w:szCs w:val="36"/>
          <w:rtl/>
        </w:rPr>
        <w:t>ומדרשה איסוף במשאבים</w:t>
      </w:r>
    </w:p>
    <w:p w14:paraId="7D00DF43" w14:textId="77777777" w:rsidR="00465507" w:rsidRDefault="00465507" w:rsidP="006B794D">
      <w:pPr>
        <w:pStyle w:val="a3"/>
        <w:spacing w:after="200" w:line="276" w:lineRule="auto"/>
        <w:rPr>
          <w:rFonts w:cs="Calibri"/>
          <w:b/>
          <w:bCs/>
          <w:color w:val="7030A0"/>
          <w:sz w:val="28"/>
          <w:rtl/>
        </w:rPr>
      </w:pPr>
      <w:r w:rsidRPr="00465507">
        <w:rPr>
          <w:rFonts w:cs="Calibri"/>
          <w:b/>
          <w:bCs/>
          <w:color w:val="7030A0"/>
          <w:sz w:val="28"/>
          <w:rtl/>
        </w:rPr>
        <w:t>עלות הטיול 50₪ .</w:t>
      </w:r>
    </w:p>
    <w:p w14:paraId="0A197B31" w14:textId="5A0FEDBB" w:rsidR="00465507" w:rsidRDefault="00465507" w:rsidP="006B794D">
      <w:pPr>
        <w:pStyle w:val="a3"/>
        <w:spacing w:after="200" w:line="276" w:lineRule="auto"/>
        <w:rPr>
          <w:rFonts w:cs="Calibri"/>
          <w:b/>
          <w:bCs/>
          <w:color w:val="7030A0"/>
          <w:sz w:val="28"/>
          <w:rtl/>
        </w:rPr>
      </w:pPr>
      <w:r w:rsidRPr="00465507">
        <w:rPr>
          <w:rFonts w:cs="Calibri"/>
          <w:b/>
          <w:bCs/>
          <w:color w:val="7030A0"/>
          <w:sz w:val="28"/>
          <w:rtl/>
        </w:rPr>
        <w:t>למצטרפים במשאבים</w:t>
      </w:r>
      <w:r>
        <w:rPr>
          <w:rFonts w:cs="Calibri" w:hint="cs"/>
          <w:b/>
          <w:bCs/>
          <w:color w:val="7030A0"/>
          <w:sz w:val="28"/>
          <w:rtl/>
        </w:rPr>
        <w:t>:</w:t>
      </w:r>
      <w:r w:rsidRPr="00465507">
        <w:rPr>
          <w:rFonts w:cs="Calibri"/>
          <w:b/>
          <w:bCs/>
          <w:color w:val="7030A0"/>
          <w:sz w:val="28"/>
          <w:rtl/>
        </w:rPr>
        <w:t xml:space="preserve"> מאשלים</w:t>
      </w:r>
      <w:r>
        <w:rPr>
          <w:rFonts w:cs="Calibri" w:hint="cs"/>
          <w:b/>
          <w:bCs/>
          <w:color w:val="7030A0"/>
          <w:sz w:val="28"/>
          <w:rtl/>
        </w:rPr>
        <w:t xml:space="preserve">, הפתחה, </w:t>
      </w:r>
      <w:r w:rsidRPr="00465507">
        <w:rPr>
          <w:rFonts w:cs="Calibri"/>
          <w:b/>
          <w:bCs/>
          <w:color w:val="7030A0"/>
          <w:sz w:val="28"/>
          <w:rtl/>
        </w:rPr>
        <w:t>מדרשה ושדה בוקר עלות 40₪</w:t>
      </w:r>
    </w:p>
    <w:p w14:paraId="71549E64" w14:textId="583BD2F9" w:rsidR="006B794D" w:rsidRDefault="006B794D" w:rsidP="006B794D">
      <w:pPr>
        <w:pStyle w:val="a3"/>
        <w:spacing w:after="200" w:line="276" w:lineRule="auto"/>
        <w:rPr>
          <w:rFonts w:cs="Calibri"/>
          <w:b/>
          <w:bCs/>
          <w:color w:val="7030A0"/>
          <w:sz w:val="28"/>
          <w:rtl/>
        </w:rPr>
      </w:pPr>
      <w:r w:rsidRPr="00F26EE4">
        <w:rPr>
          <w:rFonts w:cs="Calibri" w:hint="cs"/>
          <w:b/>
          <w:bCs/>
          <w:color w:val="7030A0"/>
          <w:sz w:val="28"/>
          <w:rtl/>
        </w:rPr>
        <w:t xml:space="preserve">הרשמה ותשלום </w:t>
      </w:r>
      <w:r>
        <w:rPr>
          <w:rFonts w:cs="Calibri" w:hint="cs"/>
          <w:b/>
          <w:bCs/>
          <w:color w:val="7030A0"/>
          <w:sz w:val="28"/>
          <w:rtl/>
        </w:rPr>
        <w:t>בגבייה במועצה</w:t>
      </w:r>
      <w:r w:rsidRPr="00FE7B6A">
        <w:rPr>
          <w:rFonts w:cs="Calibri"/>
          <w:b/>
          <w:bCs/>
          <w:sz w:val="28"/>
          <w:rtl/>
        </w:rPr>
        <w:t xml:space="preserve"> </w:t>
      </w:r>
      <w:r>
        <w:rPr>
          <w:rFonts w:cs="Calibri" w:hint="cs"/>
          <w:b/>
          <w:bCs/>
          <w:sz w:val="28"/>
          <w:rtl/>
        </w:rPr>
        <w:t xml:space="preserve">(אורן) </w:t>
      </w:r>
      <w:r>
        <w:rPr>
          <w:rFonts w:cs="Calibri"/>
          <w:b/>
          <w:bCs/>
          <w:sz w:val="28"/>
          <w:rtl/>
        </w:rPr>
        <w:t>–</w:t>
      </w:r>
      <w:r>
        <w:rPr>
          <w:rFonts w:cs="Calibri" w:hint="cs"/>
          <w:b/>
          <w:bCs/>
          <w:sz w:val="28"/>
          <w:rtl/>
        </w:rPr>
        <w:t xml:space="preserve"> </w:t>
      </w:r>
      <w:r w:rsidRPr="00AC36C7">
        <w:rPr>
          <w:rFonts w:cs="Calibri" w:hint="cs"/>
          <w:b/>
          <w:bCs/>
          <w:color w:val="7030A0"/>
          <w:sz w:val="28"/>
          <w:rtl/>
        </w:rPr>
        <w:t>08-6564121</w:t>
      </w:r>
      <w:r w:rsidRPr="00AC36C7">
        <w:rPr>
          <w:rFonts w:cs="Calibri"/>
          <w:b/>
          <w:bCs/>
          <w:color w:val="7030A0"/>
          <w:sz w:val="28"/>
          <w:rtl/>
        </w:rPr>
        <w:t xml:space="preserve"> </w:t>
      </w:r>
    </w:p>
    <w:p w14:paraId="5801C1EF" w14:textId="77777777" w:rsidR="001F16F3" w:rsidRDefault="001F16F3"/>
    <w:sectPr w:rsidR="001F16F3" w:rsidSect="002369CD">
      <w:headerReference w:type="default" r:id="rId7"/>
      <w:footerReference w:type="default" r:id="rId8"/>
      <w:pgSz w:w="11906" w:h="16838"/>
      <w:pgMar w:top="1135" w:right="1418" w:bottom="1440" w:left="1418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E65B" w14:textId="77777777" w:rsidR="008342DE" w:rsidRDefault="008342DE">
      <w:pPr>
        <w:spacing w:line="240" w:lineRule="auto"/>
      </w:pPr>
      <w:r>
        <w:separator/>
      </w:r>
    </w:p>
  </w:endnote>
  <w:endnote w:type="continuationSeparator" w:id="0">
    <w:p w14:paraId="3181B983" w14:textId="77777777" w:rsidR="008342DE" w:rsidRDefault="00834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SpoilerEng Bold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CB18" w14:textId="77777777" w:rsidR="00A27E02" w:rsidRPr="00C800A1" w:rsidRDefault="009F2A05" w:rsidP="0051664C">
    <w:pPr>
      <w:pStyle w:val="BasicParagraph"/>
      <w:jc w:val="center"/>
      <w:rPr>
        <w:rFonts w:ascii="Arial" w:hAnsi="Arial" w:cs="Guttman Hatzvi"/>
        <w:b/>
        <w:bCs/>
        <w:sz w:val="22"/>
        <w:szCs w:val="22"/>
        <w:rtl/>
        <w:lang w:bidi="he-IL"/>
      </w:rPr>
    </w:pP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>טל. 08-6564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>149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</w:t>
    </w:r>
    <w:hyperlink r:id="rId1" w:history="1">
      <w:r w:rsidRPr="00517C68">
        <w:rPr>
          <w:rStyle w:val="Hyperlink"/>
          <w:rFonts w:ascii="FbSpoilerEng Bold" w:hAnsi="FbSpoilerEng Bold" w:cs="FbSpoilerEng Bold"/>
          <w:b/>
          <w:bCs/>
          <w:sz w:val="22"/>
          <w:szCs w:val="22"/>
          <w:lang w:bidi="he-IL"/>
        </w:rPr>
        <w:t>kehila@rng.org.il</w:t>
      </w:r>
    </w:hyperlink>
  </w:p>
  <w:p w14:paraId="06DA281F" w14:textId="77777777" w:rsidR="00657AFD" w:rsidRPr="006A709A" w:rsidRDefault="009F2A05" w:rsidP="00565104">
    <w:pPr>
      <w:autoSpaceDE w:val="0"/>
      <w:autoSpaceDN w:val="0"/>
      <w:adjustRightInd w:val="0"/>
      <w:ind w:left="-850" w:right="-1077"/>
      <w:jc w:val="center"/>
      <w:textAlignment w:val="center"/>
      <w:rPr>
        <w:rFonts w:ascii="Guttman Hatzvi" w:hAnsi="Times New Roman" w:cs="Guttman Hatzvi"/>
        <w:b/>
        <w:bCs/>
        <w:color w:val="000000"/>
        <w:sz w:val="18"/>
        <w:szCs w:val="18"/>
        <w:rtl/>
      </w:rPr>
    </w:pP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ד.נ. חלוצה 85515  |  טל. 08-6564111  |  פקס. 08-6564100  |  </w:t>
    </w:r>
    <w:r w:rsidRPr="00922EEF">
      <w:rPr>
        <w:rFonts w:ascii="FbSpoilerEng Bold" w:hAnsi="FbSpoilerEng Bold" w:cs="Guttman Hatzvi"/>
        <w:b/>
        <w:bCs/>
        <w:sz w:val="18"/>
        <w:szCs w:val="18"/>
      </w:rPr>
      <w:t>www</w:t>
    </w:r>
    <w:r w:rsidRPr="00B40250">
      <w:rPr>
        <w:rFonts w:ascii="FbSpoilerEng Bold" w:hAnsi="FbSpoilerEng Bold" w:cs="Guttman Hatzvi"/>
        <w:b/>
        <w:bCs/>
        <w:color w:val="000000"/>
        <w:sz w:val="18"/>
        <w:szCs w:val="18"/>
      </w:rPr>
      <w:t>.rng.org.il</w:t>
    </w:r>
    <w:r w:rsidRPr="00B4025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|  </w:t>
    </w:r>
    <w:r>
      <w:rPr>
        <w:rFonts w:ascii="Guttman Hatzvi" w:hAnsi="Times New Roman" w:cs="Guttman Hatzvi"/>
        <w:b/>
        <w:bCs/>
        <w:noProof/>
        <w:color w:val="000000"/>
        <w:sz w:val="18"/>
        <w:szCs w:val="18"/>
      </w:rPr>
      <w:drawing>
        <wp:inline distT="0" distB="0" distL="0" distR="0" wp14:anchorId="41C6CBF4" wp14:editId="028B1A33">
          <wp:extent cx="99060" cy="99060"/>
          <wp:effectExtent l="0" t="0" r="0" b="0"/>
          <wp:docPr id="19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 </w:t>
    </w:r>
    <w:proofErr w:type="spellStart"/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בפייסבוק</w:t>
    </w:r>
    <w:proofErr w:type="spellEnd"/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: מועצה אזורית רמת</w:t>
    </w:r>
    <w:r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נגב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</w:t>
    </w:r>
    <w:r>
      <w:rPr>
        <w:noProof/>
      </w:rPr>
      <w:drawing>
        <wp:inline distT="0" distB="0" distL="0" distR="0" wp14:anchorId="2D78BFBD" wp14:editId="0C608BC2">
          <wp:extent cx="6751320" cy="647700"/>
          <wp:effectExtent l="0" t="0" r="0" b="0"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1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6359" w14:textId="77777777" w:rsidR="008342DE" w:rsidRDefault="008342DE">
      <w:pPr>
        <w:spacing w:line="240" w:lineRule="auto"/>
      </w:pPr>
      <w:r>
        <w:separator/>
      </w:r>
    </w:p>
  </w:footnote>
  <w:footnote w:type="continuationSeparator" w:id="0">
    <w:p w14:paraId="0A8E0A01" w14:textId="77777777" w:rsidR="008342DE" w:rsidRDefault="00834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210C" w14:textId="77777777" w:rsidR="00413ECD" w:rsidRPr="00273A58" w:rsidRDefault="009F2A05" w:rsidP="0051664C">
    <w:pPr>
      <w:pStyle w:val="BasicParagraph"/>
      <w:tabs>
        <w:tab w:val="right" w:pos="10631"/>
      </w:tabs>
      <w:rPr>
        <w:rFonts w:ascii="Arial" w:hAnsi="Arial" w:cs="Arial"/>
        <w:b/>
        <w:bCs/>
        <w:sz w:val="20"/>
        <w:szCs w:val="20"/>
        <w:rtl/>
        <w:lang w:bidi="he-IL"/>
      </w:rPr>
    </w:pPr>
    <w:r>
      <w:rPr>
        <w:rFonts w:ascii="Arial" w:hAnsi="Arial" w:cs="Arial"/>
        <w:b/>
        <w:bCs/>
        <w:noProof/>
        <w:sz w:val="20"/>
        <w:szCs w:val="20"/>
        <w:rtl/>
        <w:lang w:bidi="he-IL"/>
      </w:rPr>
      <w:drawing>
        <wp:anchor distT="0" distB="0" distL="114300" distR="114300" simplePos="0" relativeHeight="251659264" behindDoc="1" locked="0" layoutInCell="1" allowOverlap="1" wp14:anchorId="4BC4EAED" wp14:editId="5C7571EB">
          <wp:simplePos x="0" y="0"/>
          <wp:positionH relativeFrom="column">
            <wp:posOffset>2307590</wp:posOffset>
          </wp:positionH>
          <wp:positionV relativeFrom="paragraph">
            <wp:posOffset>-36195</wp:posOffset>
          </wp:positionV>
          <wp:extent cx="5661025" cy="815340"/>
          <wp:effectExtent l="0" t="0" r="0" b="3810"/>
          <wp:wrapNone/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02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1C97C" w14:textId="77777777" w:rsidR="00F54EB0" w:rsidRPr="00273A58" w:rsidRDefault="009F2A05" w:rsidP="00F54EB0">
    <w:pPr>
      <w:pStyle w:val="BasicParagraph"/>
      <w:jc w:val="center"/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  <w:r>
      <w:rPr>
        <w:noProof/>
        <w:rtl/>
        <w:lang w:bidi="he-IL"/>
      </w:rPr>
      <w:drawing>
        <wp:anchor distT="0" distB="0" distL="114300" distR="114300" simplePos="0" relativeHeight="251660288" behindDoc="1" locked="0" layoutInCell="1" allowOverlap="1" wp14:anchorId="20A02CD3" wp14:editId="3BE45612">
          <wp:simplePos x="0" y="0"/>
          <wp:positionH relativeFrom="margin">
            <wp:posOffset>-436245</wp:posOffset>
          </wp:positionH>
          <wp:positionV relativeFrom="paragraph">
            <wp:posOffset>184785</wp:posOffset>
          </wp:positionV>
          <wp:extent cx="1837055" cy="518160"/>
          <wp:effectExtent l="0" t="0" r="0" b="0"/>
          <wp:wrapNone/>
          <wp:docPr id="18" name="תמונה 18" descr="××××¨× ×××ª× ×¡××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××××¨× ×××ª× ×¡××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55" b="1428"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B8B43" w14:textId="77777777" w:rsidR="00F54EB0" w:rsidRPr="00273A58" w:rsidRDefault="009F2A05" w:rsidP="00AD5A65">
    <w:pPr>
      <w:pStyle w:val="BasicParagraph"/>
      <w:tabs>
        <w:tab w:val="left" w:pos="1798"/>
      </w:tabs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  <w:r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  <w:tab/>
    </w:r>
  </w:p>
  <w:p w14:paraId="759A74DC" w14:textId="77777777" w:rsidR="00B40250" w:rsidRDefault="008342DE" w:rsidP="00B40250">
    <w:pPr>
      <w:pStyle w:val="BasicParagraph"/>
      <w:jc w:val="center"/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</w:p>
  <w:p w14:paraId="41820EDD" w14:textId="77777777" w:rsidR="00A27E02" w:rsidRPr="00A27E02" w:rsidRDefault="009F2A05" w:rsidP="0051664C">
    <w:pPr>
      <w:pStyle w:val="BasicParagraph"/>
      <w:rPr>
        <w:rFonts w:ascii="Arial" w:hAnsi="Arial" w:cs="Guttman Hatzvi"/>
        <w:b/>
        <w:bCs/>
        <w:color w:val="1A6C1E"/>
        <w:sz w:val="22"/>
        <w:szCs w:val="22"/>
        <w:rtl/>
        <w:lang w:bidi="he-IL"/>
      </w:rPr>
    </w:pPr>
    <w:r>
      <w:rPr>
        <w:rFonts w:ascii="Arial" w:hAnsi="Arial" w:cs="Guttman Hatzvi" w:hint="cs"/>
        <w:b/>
        <w:bCs/>
        <w:color w:val="1A6C1E"/>
        <w:sz w:val="22"/>
        <w:szCs w:val="22"/>
        <w:rtl/>
        <w:lang w:bidi="he-IL"/>
      </w:rPr>
      <w:t>מרכז קהילתי רמת הנגב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39D5"/>
    <w:multiLevelType w:val="hybridMultilevel"/>
    <w:tmpl w:val="DD7C5A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4D"/>
    <w:rsid w:val="000B075C"/>
    <w:rsid w:val="001F16F3"/>
    <w:rsid w:val="002C683B"/>
    <w:rsid w:val="00465507"/>
    <w:rsid w:val="006B794D"/>
    <w:rsid w:val="00785D91"/>
    <w:rsid w:val="008342DE"/>
    <w:rsid w:val="009F2A05"/>
    <w:rsid w:val="00A15F2A"/>
    <w:rsid w:val="00B1538C"/>
    <w:rsid w:val="00E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0C9B"/>
  <w15:chartTrackingRefBased/>
  <w15:docId w15:val="{997F20A0-83D9-4AC8-8CAC-F44B5180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94D"/>
    <w:pPr>
      <w:bidi/>
      <w:spacing w:after="0" w:line="360" w:lineRule="auto"/>
    </w:pPr>
    <w:rPr>
      <w:rFonts w:ascii="Calibri" w:eastAsia="Calibri" w:hAnsi="Calibri"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6B794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Hyperlink">
    <w:name w:val="Hyperlink"/>
    <w:uiPriority w:val="99"/>
    <w:unhideWhenUsed/>
    <w:rsid w:val="006B794D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B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mailto:kehila@rng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קאודרס</dc:creator>
  <cp:keywords/>
  <dc:description/>
  <cp:lastModifiedBy>Anat</cp:lastModifiedBy>
  <cp:revision>2</cp:revision>
  <dcterms:created xsi:type="dcterms:W3CDTF">2021-08-29T19:24:00Z</dcterms:created>
  <dcterms:modified xsi:type="dcterms:W3CDTF">2021-08-29T19:24:00Z</dcterms:modified>
</cp:coreProperties>
</file>