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83C17" w14:textId="77777777" w:rsidR="00B361D9" w:rsidRDefault="00B361D9" w:rsidP="002C6B14">
      <w:pPr>
        <w:jc w:val="center"/>
        <w:rPr>
          <w:b/>
          <w:bCs/>
          <w:sz w:val="28"/>
          <w:szCs w:val="28"/>
          <w:rtl/>
        </w:rPr>
      </w:pPr>
      <w:bookmarkStart w:id="0" w:name="_GoBack"/>
      <w:bookmarkEnd w:id="0"/>
    </w:p>
    <w:p w14:paraId="67EE3D2A" w14:textId="5FCECB22" w:rsidR="00A2567F" w:rsidRDefault="002C6B14" w:rsidP="002C6B14">
      <w:pPr>
        <w:jc w:val="center"/>
        <w:rPr>
          <w:b/>
          <w:bCs/>
          <w:sz w:val="28"/>
          <w:szCs w:val="28"/>
          <w:rtl/>
        </w:rPr>
      </w:pPr>
      <w:r w:rsidRPr="002C6B14">
        <w:rPr>
          <w:rFonts w:hint="cs"/>
          <w:b/>
          <w:bCs/>
          <w:sz w:val="28"/>
          <w:szCs w:val="28"/>
          <w:rtl/>
        </w:rPr>
        <w:t>האגודה החקלאית השיתופית</w:t>
      </w:r>
    </w:p>
    <w:p w14:paraId="1B53BE15" w14:textId="76AFE03A" w:rsidR="005250A9" w:rsidRDefault="005250A9" w:rsidP="002C6B14">
      <w:pPr>
        <w:jc w:val="center"/>
        <w:rPr>
          <w:b/>
          <w:bCs/>
          <w:sz w:val="28"/>
          <w:szCs w:val="28"/>
          <w:rtl/>
        </w:rPr>
      </w:pPr>
    </w:p>
    <w:p w14:paraId="5439FE8A" w14:textId="77777777" w:rsidR="005250A9" w:rsidRPr="005250A9" w:rsidRDefault="005250A9" w:rsidP="005250A9">
      <w:pPr>
        <w:rPr>
          <w:sz w:val="28"/>
          <w:szCs w:val="28"/>
          <w:rtl/>
        </w:rPr>
      </w:pPr>
    </w:p>
    <w:p w14:paraId="0E8591DD" w14:textId="0143B616" w:rsidR="005250A9" w:rsidRDefault="005250A9" w:rsidP="005250A9">
      <w:pPr>
        <w:rPr>
          <w:rFonts w:cstheme="minorBidi"/>
        </w:rPr>
      </w:pPr>
      <w:r>
        <w:rPr>
          <w:rFonts w:hint="cs"/>
          <w:rtl/>
        </w:rPr>
        <w:t xml:space="preserve">                </w:t>
      </w:r>
      <w:r>
        <w:rPr>
          <w:rtl/>
        </w:rPr>
        <w:t xml:space="preserve">                                                                                                                11/10/2018                          </w:t>
      </w:r>
    </w:p>
    <w:p w14:paraId="2727D89F" w14:textId="77777777" w:rsidR="005250A9" w:rsidRDefault="005250A9" w:rsidP="005250A9">
      <w:pPr>
        <w:rPr>
          <w:rtl/>
        </w:rPr>
      </w:pPr>
    </w:p>
    <w:p w14:paraId="348D142D" w14:textId="77777777" w:rsidR="005250A9" w:rsidRDefault="005250A9" w:rsidP="005250A9">
      <w:pPr>
        <w:rPr>
          <w:rtl/>
        </w:rPr>
      </w:pPr>
    </w:p>
    <w:p w14:paraId="353993AB" w14:textId="3EAE01EF" w:rsidR="005250A9" w:rsidRDefault="005250A9" w:rsidP="005250A9">
      <w:pPr>
        <w:rPr>
          <w:rtl/>
        </w:rPr>
      </w:pPr>
      <w:r>
        <w:rPr>
          <w:rtl/>
        </w:rPr>
        <w:t>חברים, שלום רב,</w:t>
      </w:r>
    </w:p>
    <w:p w14:paraId="1EFD6519" w14:textId="77777777" w:rsidR="005250A9" w:rsidRDefault="005250A9" w:rsidP="005250A9">
      <w:pPr>
        <w:rPr>
          <w:rtl/>
        </w:rPr>
      </w:pPr>
    </w:p>
    <w:p w14:paraId="7CE2CC6D" w14:textId="6D9D18AB" w:rsidR="005250A9" w:rsidRDefault="005250A9" w:rsidP="005250A9">
      <w:pPr>
        <w:rPr>
          <w:rtl/>
        </w:rPr>
      </w:pPr>
      <w:r>
        <w:rPr>
          <w:rtl/>
        </w:rPr>
        <w:t xml:space="preserve">השבוע נשלח פרוטוקול למועצה ולמשרד הבינוי והשיכון ובו ההחלטות שקיבלה הנהלת האגודה בנוגע </w:t>
      </w:r>
      <w:r>
        <w:rPr>
          <w:b/>
          <w:bCs/>
          <w:u w:val="single"/>
          <w:rtl/>
        </w:rPr>
        <w:t>לסוגיית עלויות פיתוח תשתיות בהרחבה</w:t>
      </w:r>
      <w:r>
        <w:rPr>
          <w:u w:val="single"/>
          <w:rtl/>
        </w:rPr>
        <w:t>.</w:t>
      </w:r>
    </w:p>
    <w:p w14:paraId="3EC84C43" w14:textId="77777777" w:rsidR="000C2DF9" w:rsidRDefault="000C2DF9" w:rsidP="005250A9">
      <w:pPr>
        <w:rPr>
          <w:rtl/>
        </w:rPr>
      </w:pPr>
    </w:p>
    <w:p w14:paraId="23C9727A" w14:textId="72DD5BF4" w:rsidR="005250A9" w:rsidRDefault="005250A9" w:rsidP="005250A9">
      <w:pPr>
        <w:rPr>
          <w:rtl/>
        </w:rPr>
      </w:pPr>
      <w:r>
        <w:rPr>
          <w:rtl/>
        </w:rPr>
        <w:t>זוהי אבן דרך משמעותית ומהותית בתהליך פרויקט ההרחבה, ומשום כך בחודשים האחרונים עשה וועד האגודה "לילות כימים" בנוגע לסוגיה הנ"ל. להלן יפורטו עקרי הדברים, אך לא לפני אזכור כל היעדים שהושגו ע"י וועד האגודה במסגרת פרויקט ההרחבה מאז היבחרו ועד לכתיבת שורות אלו.</w:t>
      </w:r>
    </w:p>
    <w:p w14:paraId="311DA3F7" w14:textId="77777777" w:rsidR="00D0152C" w:rsidRDefault="00D0152C" w:rsidP="005250A9">
      <w:pPr>
        <w:rPr>
          <w:rtl/>
        </w:rPr>
      </w:pPr>
    </w:p>
    <w:p w14:paraId="023975FC" w14:textId="77777777" w:rsidR="005250A9" w:rsidRDefault="005250A9" w:rsidP="005250A9">
      <w:pPr>
        <w:rPr>
          <w:rtl/>
        </w:rPr>
      </w:pPr>
      <w:r>
        <w:rPr>
          <w:rtl/>
        </w:rPr>
        <w:t>1.</w:t>
      </w:r>
      <w:r>
        <w:rPr>
          <w:b/>
          <w:bCs/>
          <w:u w:val="single"/>
          <w:rtl/>
        </w:rPr>
        <w:t xml:space="preserve">חתימה על הסכם עם </w:t>
      </w:r>
      <w:proofErr w:type="spellStart"/>
      <w:r>
        <w:rPr>
          <w:b/>
          <w:bCs/>
          <w:u w:val="single"/>
          <w:rtl/>
        </w:rPr>
        <w:t>החכ"ל</w:t>
      </w:r>
      <w:proofErr w:type="spellEnd"/>
      <w:r>
        <w:rPr>
          <w:b/>
          <w:bCs/>
          <w:u w:val="single"/>
          <w:rtl/>
        </w:rPr>
        <w:t xml:space="preserve"> (החברה הכלכלית) של המועצה</w:t>
      </w:r>
      <w:r>
        <w:rPr>
          <w:rtl/>
        </w:rPr>
        <w:t xml:space="preserve"> ( אושר באסיפה הכללית) – זהו רגע מכונן ומשמעותי שאפשר מתן "אור ירוק" לפעול באופן </w:t>
      </w:r>
      <w:r>
        <w:rPr>
          <w:u w:val="single"/>
          <w:rtl/>
        </w:rPr>
        <w:t xml:space="preserve">מעשי </w:t>
      </w:r>
      <w:r>
        <w:rPr>
          <w:rtl/>
        </w:rPr>
        <w:t>במסגרת פרויקט ההרחבה.</w:t>
      </w:r>
    </w:p>
    <w:p w14:paraId="716FF8D8" w14:textId="77777777" w:rsidR="005250A9" w:rsidRDefault="005250A9" w:rsidP="005250A9">
      <w:pPr>
        <w:rPr>
          <w:rtl/>
        </w:rPr>
      </w:pPr>
      <w:r>
        <w:rPr>
          <w:rtl/>
        </w:rPr>
        <w:t>2.</w:t>
      </w:r>
      <w:r>
        <w:rPr>
          <w:b/>
          <w:bCs/>
          <w:u w:val="single"/>
          <w:rtl/>
        </w:rPr>
        <w:t>מדידות בשטח</w:t>
      </w:r>
      <w:r>
        <w:rPr>
          <w:b/>
          <w:bCs/>
          <w:rtl/>
        </w:rPr>
        <w:t>.</w:t>
      </w:r>
    </w:p>
    <w:p w14:paraId="6FAA6E6E" w14:textId="77777777" w:rsidR="005250A9" w:rsidRDefault="005250A9" w:rsidP="005250A9">
      <w:pPr>
        <w:rPr>
          <w:rtl/>
        </w:rPr>
      </w:pPr>
      <w:r>
        <w:rPr>
          <w:rtl/>
        </w:rPr>
        <w:t xml:space="preserve">3. </w:t>
      </w:r>
      <w:r>
        <w:rPr>
          <w:b/>
          <w:bCs/>
          <w:u w:val="single"/>
          <w:rtl/>
        </w:rPr>
        <w:t>שמאות</w:t>
      </w:r>
      <w:r>
        <w:rPr>
          <w:b/>
          <w:bCs/>
          <w:rtl/>
        </w:rPr>
        <w:t>-</w:t>
      </w:r>
      <w:r>
        <w:rPr>
          <w:rtl/>
        </w:rPr>
        <w:t xml:space="preserve"> בחירת השמאית ,נחמה </w:t>
      </w:r>
      <w:proofErr w:type="spellStart"/>
      <w:r>
        <w:rPr>
          <w:rtl/>
        </w:rPr>
        <w:t>בוגין</w:t>
      </w:r>
      <w:proofErr w:type="spellEnd"/>
      <w:r>
        <w:rPr>
          <w:rtl/>
        </w:rPr>
        <w:t>, (מבין 7 הצעות )להערכת שווי הקרקע הנגרעת מהחברים לטובת ההרחבה</w:t>
      </w:r>
    </w:p>
    <w:p w14:paraId="785B5B62" w14:textId="77777777" w:rsidR="005250A9" w:rsidRDefault="005250A9" w:rsidP="005250A9">
      <w:pPr>
        <w:rPr>
          <w:rtl/>
        </w:rPr>
      </w:pPr>
      <w:r>
        <w:rPr>
          <w:rtl/>
        </w:rPr>
        <w:t>4.</w:t>
      </w:r>
      <w:r>
        <w:rPr>
          <w:b/>
          <w:bCs/>
          <w:u w:val="single"/>
          <w:rtl/>
        </w:rPr>
        <w:t>הקמת וועדת אדמות</w:t>
      </w:r>
      <w:r>
        <w:rPr>
          <w:rtl/>
        </w:rPr>
        <w:t xml:space="preserve"> לצורך טיפול במודל הפיצוי</w:t>
      </w:r>
    </w:p>
    <w:p w14:paraId="63CDAE51" w14:textId="77777777" w:rsidR="005250A9" w:rsidRDefault="005250A9" w:rsidP="005250A9">
      <w:pPr>
        <w:rPr>
          <w:rtl/>
        </w:rPr>
      </w:pPr>
      <w:r>
        <w:rPr>
          <w:rtl/>
        </w:rPr>
        <w:t>5.</w:t>
      </w:r>
      <w:r>
        <w:rPr>
          <w:b/>
          <w:bCs/>
          <w:u w:val="single"/>
          <w:rtl/>
        </w:rPr>
        <w:t>בדיקת סוגי הקרקע</w:t>
      </w:r>
    </w:p>
    <w:p w14:paraId="64A55308" w14:textId="77777777" w:rsidR="005250A9" w:rsidRDefault="005250A9" w:rsidP="005250A9">
      <w:pPr>
        <w:rPr>
          <w:rtl/>
        </w:rPr>
      </w:pPr>
      <w:r>
        <w:rPr>
          <w:rtl/>
        </w:rPr>
        <w:t>6.</w:t>
      </w:r>
      <w:r>
        <w:rPr>
          <w:b/>
          <w:bCs/>
          <w:u w:val="single"/>
          <w:rtl/>
        </w:rPr>
        <w:t>ניסוח מכתבים למומלצים</w:t>
      </w:r>
      <w:r>
        <w:rPr>
          <w:rtl/>
        </w:rPr>
        <w:t xml:space="preserve">( אושר באסיפה כללית) + </w:t>
      </w:r>
      <w:r>
        <w:rPr>
          <w:b/>
          <w:bCs/>
          <w:u w:val="single"/>
          <w:rtl/>
        </w:rPr>
        <w:t>ניהול התכתובת איתם</w:t>
      </w:r>
    </w:p>
    <w:p w14:paraId="356F528B" w14:textId="77777777" w:rsidR="005250A9" w:rsidRDefault="005250A9" w:rsidP="005250A9">
      <w:pPr>
        <w:rPr>
          <w:rtl/>
        </w:rPr>
      </w:pPr>
      <w:r>
        <w:rPr>
          <w:rtl/>
        </w:rPr>
        <w:t>7.</w:t>
      </w:r>
      <w:r>
        <w:rPr>
          <w:b/>
          <w:bCs/>
          <w:u w:val="single"/>
          <w:rtl/>
        </w:rPr>
        <w:t>בחירת יועמ"ש</w:t>
      </w:r>
      <w:r>
        <w:rPr>
          <w:rtl/>
        </w:rPr>
        <w:t xml:space="preserve"> שילווה את האגודה בנושא ההרחבה  מבחינה משפטית</w:t>
      </w:r>
    </w:p>
    <w:p w14:paraId="0ABE62E9" w14:textId="77777777" w:rsidR="005250A9" w:rsidRDefault="005250A9" w:rsidP="005250A9">
      <w:pPr>
        <w:rPr>
          <w:rtl/>
        </w:rPr>
      </w:pPr>
      <w:r>
        <w:rPr>
          <w:rtl/>
        </w:rPr>
        <w:t xml:space="preserve">8. </w:t>
      </w:r>
      <w:r>
        <w:rPr>
          <w:b/>
          <w:bCs/>
          <w:u w:val="single"/>
          <w:rtl/>
        </w:rPr>
        <w:t>פתיחת חשבון נאמנות</w:t>
      </w:r>
      <w:r>
        <w:rPr>
          <w:rtl/>
        </w:rPr>
        <w:t xml:space="preserve"> ( חכ"ל, מועצה ואגודה ) לצורך ביצוע הפקדות ותשלומים</w:t>
      </w:r>
    </w:p>
    <w:p w14:paraId="44E531E7" w14:textId="77777777" w:rsidR="005250A9" w:rsidRDefault="005250A9" w:rsidP="005250A9">
      <w:pPr>
        <w:rPr>
          <w:rtl/>
        </w:rPr>
      </w:pPr>
      <w:r>
        <w:rPr>
          <w:rtl/>
        </w:rPr>
        <w:t>9.</w:t>
      </w:r>
      <w:r>
        <w:rPr>
          <w:b/>
          <w:bCs/>
          <w:u w:val="single"/>
          <w:rtl/>
        </w:rPr>
        <w:t>ועדת קבלה</w:t>
      </w:r>
      <w:r>
        <w:rPr>
          <w:rtl/>
        </w:rPr>
        <w:t xml:space="preserve">- המומלצים עברו מספר " תחנות": </w:t>
      </w:r>
      <w:r>
        <w:rPr>
          <w:b/>
          <w:bCs/>
          <w:rtl/>
        </w:rPr>
        <w:t>א.</w:t>
      </w:r>
      <w:r>
        <w:rPr>
          <w:rtl/>
        </w:rPr>
        <w:t xml:space="preserve"> וועדת היכרות </w:t>
      </w:r>
      <w:r>
        <w:rPr>
          <w:b/>
          <w:bCs/>
          <w:rtl/>
        </w:rPr>
        <w:t>ב.</w:t>
      </w:r>
      <w:r>
        <w:rPr>
          <w:rtl/>
        </w:rPr>
        <w:t xml:space="preserve"> וועדת אבחון במכון "חוף גליל" ברגבה </w:t>
      </w:r>
      <w:r>
        <w:rPr>
          <w:b/>
          <w:bCs/>
          <w:rtl/>
        </w:rPr>
        <w:t>ג.</w:t>
      </w:r>
      <w:r>
        <w:rPr>
          <w:rtl/>
        </w:rPr>
        <w:t xml:space="preserve"> וועדת קבלה במועצה</w:t>
      </w:r>
    </w:p>
    <w:p w14:paraId="27B839AB" w14:textId="77777777" w:rsidR="005250A9" w:rsidRDefault="005250A9" w:rsidP="005250A9">
      <w:pPr>
        <w:rPr>
          <w:rtl/>
        </w:rPr>
      </w:pPr>
      <w:r>
        <w:rPr>
          <w:rtl/>
        </w:rPr>
        <w:t xml:space="preserve">10. </w:t>
      </w:r>
      <w:r>
        <w:rPr>
          <w:b/>
          <w:bCs/>
          <w:u w:val="single"/>
          <w:rtl/>
        </w:rPr>
        <w:t xml:space="preserve">ניסוח הסכם מתיישב </w:t>
      </w:r>
      <w:r>
        <w:rPr>
          <w:rtl/>
        </w:rPr>
        <w:t>יחד עם היועמ"ש</w:t>
      </w:r>
    </w:p>
    <w:p w14:paraId="61892B49" w14:textId="77777777" w:rsidR="005250A9" w:rsidRDefault="005250A9" w:rsidP="005250A9">
      <w:pPr>
        <w:rPr>
          <w:rtl/>
        </w:rPr>
      </w:pPr>
      <w:r>
        <w:rPr>
          <w:rtl/>
        </w:rPr>
        <w:t xml:space="preserve">11. </w:t>
      </w:r>
      <w:r>
        <w:rPr>
          <w:b/>
          <w:bCs/>
          <w:u w:val="single"/>
          <w:rtl/>
        </w:rPr>
        <w:t>אגודה קהילתית-</w:t>
      </w:r>
      <w:r>
        <w:rPr>
          <w:rtl/>
        </w:rPr>
        <w:t xml:space="preserve"> התקיימו מספר מפגשים  עם היועץ הארגוני ,מיכאל עובדיה לצורך בחינת        משמעויותיה של הקמת האגודה הקהילתית  </w:t>
      </w:r>
    </w:p>
    <w:p w14:paraId="664E8B60" w14:textId="77777777" w:rsidR="005250A9" w:rsidRDefault="005250A9" w:rsidP="005250A9">
      <w:pPr>
        <w:rPr>
          <w:rtl/>
        </w:rPr>
      </w:pPr>
      <w:r>
        <w:rPr>
          <w:rtl/>
        </w:rPr>
        <w:t xml:space="preserve">12. </w:t>
      </w:r>
      <w:r>
        <w:rPr>
          <w:b/>
          <w:bCs/>
          <w:u w:val="single"/>
          <w:rtl/>
        </w:rPr>
        <w:t>קידום פתרון קצה</w:t>
      </w:r>
      <w:r>
        <w:rPr>
          <w:rtl/>
        </w:rPr>
        <w:t xml:space="preserve">- החיבור </w:t>
      </w:r>
      <w:proofErr w:type="spellStart"/>
      <w:r>
        <w:rPr>
          <w:rtl/>
        </w:rPr>
        <w:t>למט"ש</w:t>
      </w:r>
      <w:proofErr w:type="spellEnd"/>
      <w:r>
        <w:rPr>
          <w:rtl/>
        </w:rPr>
        <w:t xml:space="preserve"> עכו המהווה תנאי להיתר בניה</w:t>
      </w:r>
    </w:p>
    <w:p w14:paraId="6E45C561" w14:textId="77777777" w:rsidR="005250A9" w:rsidRDefault="005250A9" w:rsidP="005250A9">
      <w:pPr>
        <w:rPr>
          <w:rtl/>
        </w:rPr>
      </w:pPr>
      <w:r>
        <w:rPr>
          <w:rtl/>
        </w:rPr>
        <w:t xml:space="preserve">13. </w:t>
      </w:r>
      <w:r>
        <w:rPr>
          <w:b/>
          <w:bCs/>
          <w:u w:val="single"/>
          <w:rtl/>
        </w:rPr>
        <w:t>עדכון סעיף 1.2 עמ' 3 במנגנון הפיצוי</w:t>
      </w:r>
      <w:r>
        <w:rPr>
          <w:rtl/>
        </w:rPr>
        <w:t xml:space="preserve"> ( אושר באסיפה כללית )</w:t>
      </w:r>
    </w:p>
    <w:p w14:paraId="05B1FC79" w14:textId="77777777" w:rsidR="005250A9" w:rsidRDefault="005250A9" w:rsidP="005250A9">
      <w:pPr>
        <w:rPr>
          <w:rtl/>
        </w:rPr>
      </w:pPr>
      <w:r>
        <w:rPr>
          <w:rtl/>
        </w:rPr>
        <w:t>14.</w:t>
      </w:r>
      <w:r>
        <w:rPr>
          <w:b/>
          <w:bCs/>
          <w:u w:val="single"/>
          <w:rtl/>
        </w:rPr>
        <w:t>קבלת אישור תכנית בינוי ע"י הוועדה המקומית</w:t>
      </w:r>
    </w:p>
    <w:p w14:paraId="182F6688" w14:textId="77777777" w:rsidR="005250A9" w:rsidRDefault="005250A9" w:rsidP="005250A9">
      <w:pPr>
        <w:rPr>
          <w:rtl/>
        </w:rPr>
      </w:pPr>
      <w:r>
        <w:rPr>
          <w:rtl/>
        </w:rPr>
        <w:t xml:space="preserve">15. </w:t>
      </w:r>
      <w:r>
        <w:rPr>
          <w:b/>
          <w:bCs/>
          <w:u w:val="single"/>
          <w:rtl/>
        </w:rPr>
        <w:t>קביעת מתווה לאופי ההגרלה</w:t>
      </w:r>
      <w:r>
        <w:rPr>
          <w:u w:val="single"/>
          <w:rtl/>
        </w:rPr>
        <w:t xml:space="preserve"> </w:t>
      </w:r>
      <w:r>
        <w:rPr>
          <w:b/>
          <w:bCs/>
          <w:u w:val="single"/>
          <w:rtl/>
        </w:rPr>
        <w:t>במגרשים</w:t>
      </w:r>
    </w:p>
    <w:p w14:paraId="6D7D2833" w14:textId="77777777" w:rsidR="005250A9" w:rsidRDefault="005250A9" w:rsidP="005250A9">
      <w:pPr>
        <w:rPr>
          <w:rtl/>
        </w:rPr>
      </w:pPr>
      <w:r>
        <w:rPr>
          <w:rtl/>
        </w:rPr>
        <w:t xml:space="preserve">16. </w:t>
      </w:r>
      <w:r>
        <w:rPr>
          <w:b/>
          <w:bCs/>
          <w:u w:val="single"/>
          <w:rtl/>
        </w:rPr>
        <w:t xml:space="preserve">סקר אזבסט- </w:t>
      </w:r>
      <w:r>
        <w:rPr>
          <w:u w:val="single"/>
          <w:rtl/>
        </w:rPr>
        <w:t>הטיפול קיבל תאוצה בימים אלו.</w:t>
      </w:r>
      <w:r>
        <w:rPr>
          <w:rtl/>
        </w:rPr>
        <w:t xml:space="preserve">             </w:t>
      </w:r>
    </w:p>
    <w:p w14:paraId="757C2097" w14:textId="1DAD2364" w:rsidR="005250A9" w:rsidRDefault="005250A9" w:rsidP="005250A9">
      <w:pPr>
        <w:rPr>
          <w:rtl/>
        </w:rPr>
      </w:pPr>
      <w:r>
        <w:rPr>
          <w:rtl/>
        </w:rPr>
        <w:t>17.</w:t>
      </w:r>
      <w:r>
        <w:rPr>
          <w:b/>
          <w:bCs/>
          <w:rtl/>
        </w:rPr>
        <w:t xml:space="preserve"> </w:t>
      </w:r>
      <w:r>
        <w:rPr>
          <w:b/>
          <w:bCs/>
          <w:u w:val="single"/>
          <w:rtl/>
        </w:rPr>
        <w:t>מזעור עלויות פיתוח תשתיות בהרחבה</w:t>
      </w:r>
      <w:r>
        <w:rPr>
          <w:u w:val="single"/>
          <w:rtl/>
        </w:rPr>
        <w:t>-</w:t>
      </w:r>
      <w:r>
        <w:rPr>
          <w:rtl/>
        </w:rPr>
        <w:t xml:space="preserve"> וועד הנהלת האגודה פעל באופן "קדחתני" מאז כניסתו לתפקיד במטרה להפחית את עלויות הפיתוח. בשורות הבאות נתייחס בהרחבה לסעיף זה.</w:t>
      </w:r>
    </w:p>
    <w:p w14:paraId="19C28B1D" w14:textId="77777777" w:rsidR="005250A9" w:rsidRDefault="005250A9" w:rsidP="005250A9">
      <w:pPr>
        <w:rPr>
          <w:rtl/>
        </w:rPr>
      </w:pPr>
    </w:p>
    <w:p w14:paraId="35FB28A2" w14:textId="18E16B96" w:rsidR="005250A9" w:rsidRDefault="005250A9" w:rsidP="005250A9">
      <w:pPr>
        <w:ind w:left="360"/>
        <w:rPr>
          <w:rtl/>
        </w:rPr>
      </w:pPr>
      <w:r>
        <w:rPr>
          <w:rtl/>
        </w:rPr>
        <w:t xml:space="preserve">*בתאריך 22/5/2017 התקיים מפגש מומלצים </w:t>
      </w:r>
      <w:r>
        <w:rPr>
          <w:b/>
          <w:bCs/>
          <w:rtl/>
        </w:rPr>
        <w:t>ביוזמת הנהלת האגודה</w:t>
      </w:r>
      <w:r>
        <w:rPr>
          <w:rtl/>
        </w:rPr>
        <w:t xml:space="preserve">, ובו נשמעה ביקורת קשה מצד המומלצים  על העלויות הגבוהות שנקבעו ע"י ההנהלות הקודמות. משום כך הורתה הנהלת האגודה </w:t>
      </w:r>
      <w:proofErr w:type="spellStart"/>
      <w:r>
        <w:rPr>
          <w:rtl/>
        </w:rPr>
        <w:t>לפרויקטור</w:t>
      </w:r>
      <w:proofErr w:type="spellEnd"/>
      <w:r>
        <w:rPr>
          <w:rtl/>
        </w:rPr>
        <w:t xml:space="preserve"> ולמתכננים לבצע בדיקה מחודשת למזעור העלויות. </w:t>
      </w:r>
    </w:p>
    <w:p w14:paraId="1AE91EBB" w14:textId="77777777" w:rsidR="00A15215" w:rsidRDefault="00A15215" w:rsidP="005250A9">
      <w:pPr>
        <w:ind w:left="360"/>
        <w:rPr>
          <w:rtl/>
        </w:rPr>
      </w:pPr>
    </w:p>
    <w:p w14:paraId="7F52985A" w14:textId="3EB0239D" w:rsidR="005250A9" w:rsidRDefault="005250A9" w:rsidP="005250A9">
      <w:pPr>
        <w:ind w:left="360"/>
        <w:rPr>
          <w:rtl/>
        </w:rPr>
      </w:pPr>
      <w:r>
        <w:rPr>
          <w:rtl/>
        </w:rPr>
        <w:t xml:space="preserve"> *בהתאם, החל מחודש יוני2017 התקיימו פגישות סטטוס רבות של </w:t>
      </w:r>
      <w:proofErr w:type="spellStart"/>
      <w:r>
        <w:rPr>
          <w:rtl/>
        </w:rPr>
        <w:t>הפרויקטור</w:t>
      </w:r>
      <w:proofErr w:type="spellEnd"/>
      <w:r>
        <w:rPr>
          <w:rtl/>
        </w:rPr>
        <w:t xml:space="preserve">  ושל הנהלת האגודה עם וועדת ההרחבה, מהנדס המועצה וגורמים נוספים.</w:t>
      </w:r>
    </w:p>
    <w:p w14:paraId="06530A3E" w14:textId="77777777" w:rsidR="005250A9" w:rsidRDefault="005250A9" w:rsidP="005250A9">
      <w:pPr>
        <w:ind w:left="360"/>
        <w:rPr>
          <w:rtl/>
        </w:rPr>
      </w:pPr>
    </w:p>
    <w:p w14:paraId="1EABBC2B" w14:textId="575F9A12" w:rsidR="005250A9" w:rsidRDefault="005250A9" w:rsidP="005250A9">
      <w:pPr>
        <w:ind w:left="360"/>
        <w:rPr>
          <w:rtl/>
        </w:rPr>
      </w:pPr>
      <w:r>
        <w:rPr>
          <w:rtl/>
        </w:rPr>
        <w:t xml:space="preserve">* ללא לאות נמשך  המו"מ בין מהנדס המועצה לבין בקר משרד השיכון, שכן הבקר נחרץ בעמדתו לפיה עלויות פיתוח התשתיות בהרחבה גבוהות מאוד. כאמור, מסיבה זו מצא לנכון הבקר  לדחות פעם אחר פעם את ההצעות שקיבל מידי מהנדס המועצה ולהחזיר את כל הגורמים </w:t>
      </w:r>
      <w:proofErr w:type="spellStart"/>
      <w:r>
        <w:rPr>
          <w:rtl/>
        </w:rPr>
        <w:t>הרלוונטים</w:t>
      </w:r>
      <w:proofErr w:type="spellEnd"/>
      <w:r>
        <w:rPr>
          <w:rtl/>
        </w:rPr>
        <w:t xml:space="preserve"> לשולחן הדיונים.</w:t>
      </w:r>
    </w:p>
    <w:p w14:paraId="09A689C5" w14:textId="55000D40" w:rsidR="005250A9" w:rsidRDefault="005250A9" w:rsidP="005250A9">
      <w:pPr>
        <w:ind w:left="360"/>
        <w:rPr>
          <w:rtl/>
        </w:rPr>
      </w:pPr>
    </w:p>
    <w:p w14:paraId="1F5C1BC1" w14:textId="77777777" w:rsidR="002C74AF" w:rsidRDefault="002C74AF" w:rsidP="002C74AF">
      <w:pPr>
        <w:jc w:val="center"/>
        <w:rPr>
          <w:b/>
          <w:bCs/>
          <w:sz w:val="28"/>
          <w:szCs w:val="28"/>
          <w:rtl/>
        </w:rPr>
      </w:pPr>
      <w:r w:rsidRPr="002C6B14">
        <w:rPr>
          <w:rFonts w:hint="cs"/>
          <w:b/>
          <w:bCs/>
          <w:sz w:val="28"/>
          <w:szCs w:val="28"/>
          <w:rtl/>
        </w:rPr>
        <w:t>האגודה החקלאית השיתופית</w:t>
      </w:r>
    </w:p>
    <w:p w14:paraId="7E094369" w14:textId="77777777" w:rsidR="005250A9" w:rsidRDefault="005250A9" w:rsidP="005250A9">
      <w:pPr>
        <w:ind w:left="360"/>
        <w:rPr>
          <w:rtl/>
        </w:rPr>
      </w:pPr>
    </w:p>
    <w:p w14:paraId="023A62FB" w14:textId="77777777" w:rsidR="005250A9" w:rsidRDefault="005250A9" w:rsidP="005250A9">
      <w:pPr>
        <w:ind w:left="360"/>
        <w:rPr>
          <w:rtl/>
        </w:rPr>
      </w:pPr>
    </w:p>
    <w:p w14:paraId="6C7B4732" w14:textId="77777777" w:rsidR="005250A9" w:rsidRDefault="005250A9" w:rsidP="005250A9">
      <w:pPr>
        <w:ind w:left="360"/>
        <w:rPr>
          <w:rtl/>
        </w:rPr>
      </w:pPr>
    </w:p>
    <w:p w14:paraId="23B60112" w14:textId="77777777" w:rsidR="005250A9" w:rsidRDefault="005250A9" w:rsidP="005250A9">
      <w:pPr>
        <w:ind w:left="360"/>
        <w:rPr>
          <w:rtl/>
        </w:rPr>
      </w:pPr>
    </w:p>
    <w:p w14:paraId="65C2A4B1" w14:textId="77777777" w:rsidR="005250A9" w:rsidRDefault="005250A9" w:rsidP="005250A9">
      <w:pPr>
        <w:ind w:left="360"/>
        <w:rPr>
          <w:rtl/>
        </w:rPr>
      </w:pPr>
    </w:p>
    <w:p w14:paraId="4B0FFAFE" w14:textId="77777777" w:rsidR="005250A9" w:rsidRDefault="005250A9" w:rsidP="005250A9">
      <w:pPr>
        <w:ind w:left="360"/>
        <w:rPr>
          <w:rtl/>
        </w:rPr>
      </w:pPr>
    </w:p>
    <w:p w14:paraId="4C977423" w14:textId="77777777" w:rsidR="005250A9" w:rsidRDefault="005250A9" w:rsidP="005250A9">
      <w:pPr>
        <w:ind w:left="360"/>
        <w:rPr>
          <w:rtl/>
        </w:rPr>
      </w:pPr>
    </w:p>
    <w:p w14:paraId="3D5E80AF" w14:textId="3F1CBD50" w:rsidR="005250A9" w:rsidRDefault="005250A9" w:rsidP="005250A9">
      <w:pPr>
        <w:ind w:left="360"/>
        <w:rPr>
          <w:rtl/>
        </w:rPr>
      </w:pPr>
      <w:r>
        <w:rPr>
          <w:rtl/>
        </w:rPr>
        <w:t xml:space="preserve">* על מנת לקדם את הנושא בדרגים גבוהים יותר בקשנו לקיים פגישה במשרד הבינוי והשיכון בירושלים, ואכן זו נתקיימה  בתאריך 24/6/2018 במשרדה של גב' אסנת קמחי, המנהלת לענייני הכפר . בפגישה זו השתתפו נציגי הוועד: ג'וזיאן וברק , סגן ראש המועצה, משה </w:t>
      </w:r>
      <w:proofErr w:type="spellStart"/>
      <w:r>
        <w:rPr>
          <w:rtl/>
        </w:rPr>
        <w:t>דוידוביץ</w:t>
      </w:r>
      <w:proofErr w:type="spellEnd"/>
      <w:r>
        <w:rPr>
          <w:rtl/>
        </w:rPr>
        <w:t xml:space="preserve">', מהנדס המועצה, ליאור לוי, קובי איתם </w:t>
      </w:r>
      <w:proofErr w:type="spellStart"/>
      <w:r>
        <w:rPr>
          <w:rtl/>
        </w:rPr>
        <w:t>הפרויקטור</w:t>
      </w:r>
      <w:proofErr w:type="spellEnd"/>
      <w:r>
        <w:rPr>
          <w:rtl/>
        </w:rPr>
        <w:t>, גוני חורש מנהל מחלקת הנדסה ועו"ד אורי ארנון.</w:t>
      </w:r>
    </w:p>
    <w:p w14:paraId="2D20DDCB" w14:textId="77777777" w:rsidR="005250A9" w:rsidRDefault="005250A9" w:rsidP="005250A9">
      <w:pPr>
        <w:ind w:left="360"/>
        <w:rPr>
          <w:rtl/>
        </w:rPr>
      </w:pPr>
    </w:p>
    <w:p w14:paraId="6D7B82DA" w14:textId="5709C6EA" w:rsidR="005250A9" w:rsidRDefault="005250A9" w:rsidP="005250A9">
      <w:pPr>
        <w:ind w:left="360"/>
        <w:rPr>
          <w:rtl/>
        </w:rPr>
      </w:pPr>
      <w:r>
        <w:rPr>
          <w:rtl/>
        </w:rPr>
        <w:t xml:space="preserve">*יצוין שלקראת הפגישה בירושלים קוימה פגישה מקדימה( מוצ"ש 23/6/20189 )ובה נכחו סגן ראש המועצה , חברי וועד האגודה ושניים מהמומלצים: ניר </w:t>
      </w:r>
      <w:proofErr w:type="spellStart"/>
      <w:r>
        <w:rPr>
          <w:rtl/>
        </w:rPr>
        <w:t>בוירסקי</w:t>
      </w:r>
      <w:proofErr w:type="spellEnd"/>
      <w:r>
        <w:rPr>
          <w:rtl/>
        </w:rPr>
        <w:t xml:space="preserve">  </w:t>
      </w:r>
      <w:proofErr w:type="spellStart"/>
      <w:r>
        <w:rPr>
          <w:rtl/>
        </w:rPr>
        <w:t>ואושרית</w:t>
      </w:r>
      <w:proofErr w:type="spellEnd"/>
      <w:r>
        <w:rPr>
          <w:rtl/>
        </w:rPr>
        <w:t xml:space="preserve"> שמיץ. בפגישה זו הוצגה לראשונה  לחברי הוועד טבלת עלויות הפיתוח.</w:t>
      </w:r>
    </w:p>
    <w:p w14:paraId="79C55109" w14:textId="77777777" w:rsidR="005250A9" w:rsidRDefault="005250A9" w:rsidP="005250A9">
      <w:pPr>
        <w:ind w:left="360"/>
        <w:rPr>
          <w:rtl/>
        </w:rPr>
      </w:pPr>
    </w:p>
    <w:p w14:paraId="3657D7C3" w14:textId="60E985F7" w:rsidR="005250A9" w:rsidRDefault="005250A9" w:rsidP="005250A9">
      <w:pPr>
        <w:ind w:left="360"/>
        <w:rPr>
          <w:rtl/>
        </w:rPr>
      </w:pPr>
      <w:r>
        <w:rPr>
          <w:rtl/>
        </w:rPr>
        <w:t xml:space="preserve">* בפגישה בירושלים </w:t>
      </w:r>
      <w:r>
        <w:rPr>
          <w:b/>
          <w:bCs/>
          <w:rtl/>
        </w:rPr>
        <w:t>דרשה בתוקף</w:t>
      </w:r>
      <w:r>
        <w:rPr>
          <w:rtl/>
        </w:rPr>
        <w:t xml:space="preserve"> הגב' אסנת קמחי גבייה דיפרנציאלית לפיה יש להפריד בין עלויות  15 המגרשים המוגדרים" </w:t>
      </w:r>
      <w:proofErr w:type="spellStart"/>
      <w:r>
        <w:rPr>
          <w:rtl/>
        </w:rPr>
        <w:t>אינפילים</w:t>
      </w:r>
      <w:proofErr w:type="spellEnd"/>
      <w:r>
        <w:rPr>
          <w:rtl/>
        </w:rPr>
        <w:t>" לבין 67 שאינם "</w:t>
      </w:r>
      <w:proofErr w:type="spellStart"/>
      <w:r>
        <w:rPr>
          <w:rtl/>
        </w:rPr>
        <w:t>אינפילים</w:t>
      </w:r>
      <w:proofErr w:type="spellEnd"/>
      <w:r>
        <w:rPr>
          <w:rtl/>
        </w:rPr>
        <w:t xml:space="preserve">" . </w:t>
      </w:r>
    </w:p>
    <w:p w14:paraId="447C2D5D" w14:textId="77777777" w:rsidR="005250A9" w:rsidRDefault="005250A9" w:rsidP="005250A9">
      <w:pPr>
        <w:ind w:left="360"/>
        <w:rPr>
          <w:rtl/>
        </w:rPr>
      </w:pPr>
    </w:p>
    <w:p w14:paraId="62FD2356" w14:textId="21C2AD39" w:rsidR="005250A9" w:rsidRDefault="005250A9" w:rsidP="005250A9">
      <w:pPr>
        <w:ind w:left="360"/>
        <w:rPr>
          <w:rtl/>
        </w:rPr>
      </w:pPr>
      <w:r>
        <w:rPr>
          <w:rtl/>
        </w:rPr>
        <w:t xml:space="preserve">*לאור דרישתה של הגב' קמחי נבנתה טבלה " מאולצת" ע"י המועצה, והוועד נתבקש לאשר אותה, עובדה שיצרה קושי מהותי, הן מהסיבה שנאמר מפורשות ע"י כל הגורמים </w:t>
      </w:r>
      <w:proofErr w:type="spellStart"/>
      <w:r>
        <w:rPr>
          <w:rtl/>
        </w:rPr>
        <w:t>הרלוונטים</w:t>
      </w:r>
      <w:proofErr w:type="spellEnd"/>
      <w:r>
        <w:rPr>
          <w:rtl/>
        </w:rPr>
        <w:t xml:space="preserve"> שהנתונים המספריים בטבלה זו אינם נכונים, וכי הם נועדו "לרצות " את משרד השיכון  והן מהסיבה שהמתווה הדיפרנציאלי( =לא שוויוני ) אינו  עולה בקנה אחד עם המתווה השוויוני אשר גם הוא נדון בישיבות הוועד.</w:t>
      </w:r>
    </w:p>
    <w:p w14:paraId="70DBE369" w14:textId="77777777" w:rsidR="005250A9" w:rsidRDefault="005250A9" w:rsidP="005250A9">
      <w:pPr>
        <w:ind w:left="360"/>
        <w:rPr>
          <w:rtl/>
        </w:rPr>
      </w:pPr>
    </w:p>
    <w:p w14:paraId="24418FBB" w14:textId="029FC4D3" w:rsidR="005250A9" w:rsidRDefault="005250A9" w:rsidP="005250A9">
      <w:pPr>
        <w:ind w:left="360"/>
        <w:rPr>
          <w:rtl/>
        </w:rPr>
      </w:pPr>
      <w:r>
        <w:rPr>
          <w:rtl/>
        </w:rPr>
        <w:t xml:space="preserve">*השבוע, כאמור נחתם פרוטוקול ישיבת הוועד בנושא עלויות פיתוח התשתיות בהרחבה ונשלח לכל הגורמים </w:t>
      </w:r>
      <w:proofErr w:type="spellStart"/>
      <w:r>
        <w:rPr>
          <w:rtl/>
        </w:rPr>
        <w:t>הרלוונטים</w:t>
      </w:r>
      <w:proofErr w:type="spellEnd"/>
      <w:r>
        <w:rPr>
          <w:rtl/>
        </w:rPr>
        <w:t>.</w:t>
      </w:r>
    </w:p>
    <w:p w14:paraId="464E7D83" w14:textId="77777777" w:rsidR="00970914" w:rsidRDefault="00970914" w:rsidP="005250A9">
      <w:pPr>
        <w:ind w:left="360"/>
        <w:rPr>
          <w:rtl/>
        </w:rPr>
      </w:pPr>
    </w:p>
    <w:p w14:paraId="0233CB95" w14:textId="694F46E4" w:rsidR="005250A9" w:rsidRDefault="005250A9" w:rsidP="005250A9">
      <w:pPr>
        <w:ind w:left="360"/>
        <w:rPr>
          <w:rtl/>
        </w:rPr>
      </w:pPr>
      <w:r>
        <w:rPr>
          <w:rtl/>
        </w:rPr>
        <w:t xml:space="preserve">וועד האגודה מודה לכל מי שסייע ועבד עמו בשיתוף פעולה לקידום המהלכים שפורטו לעיל ובכללם חברי וועדת ההרחבה. </w:t>
      </w:r>
    </w:p>
    <w:p w14:paraId="215F936A" w14:textId="6AA70346" w:rsidR="005250A9" w:rsidRDefault="005250A9" w:rsidP="005250A9">
      <w:pPr>
        <w:ind w:left="360"/>
        <w:rPr>
          <w:rtl/>
        </w:rPr>
      </w:pPr>
    </w:p>
    <w:p w14:paraId="2435965B" w14:textId="36D5F98D" w:rsidR="005250A9" w:rsidRDefault="005250A9" w:rsidP="005250A9">
      <w:pPr>
        <w:ind w:left="360"/>
        <w:rPr>
          <w:rtl/>
        </w:rPr>
      </w:pPr>
    </w:p>
    <w:p w14:paraId="49D35D8E" w14:textId="4CB8E76D" w:rsidR="005250A9" w:rsidRDefault="005250A9" w:rsidP="005250A9">
      <w:pPr>
        <w:ind w:left="360"/>
        <w:rPr>
          <w:rtl/>
        </w:rPr>
      </w:pPr>
    </w:p>
    <w:p w14:paraId="6C932E71" w14:textId="656989D4" w:rsidR="005250A9" w:rsidRDefault="005250A9" w:rsidP="005250A9">
      <w:pPr>
        <w:ind w:left="360"/>
        <w:rPr>
          <w:rtl/>
        </w:rPr>
      </w:pPr>
    </w:p>
    <w:p w14:paraId="1CD96FB2" w14:textId="5C9EC5CC" w:rsidR="005250A9" w:rsidRDefault="005250A9" w:rsidP="005250A9">
      <w:pPr>
        <w:ind w:left="360"/>
        <w:rPr>
          <w:rtl/>
        </w:rPr>
      </w:pPr>
    </w:p>
    <w:p w14:paraId="5216FD8C" w14:textId="77777777" w:rsidR="005250A9" w:rsidRDefault="005250A9" w:rsidP="005250A9">
      <w:pPr>
        <w:ind w:left="360"/>
        <w:rPr>
          <w:rtl/>
        </w:rPr>
      </w:pPr>
    </w:p>
    <w:p w14:paraId="1815D405" w14:textId="77777777" w:rsidR="005250A9" w:rsidRDefault="005250A9" w:rsidP="005250A9">
      <w:pPr>
        <w:ind w:left="360"/>
        <w:rPr>
          <w:rtl/>
        </w:rPr>
      </w:pPr>
    </w:p>
    <w:p w14:paraId="79FED655" w14:textId="6783FE2A" w:rsidR="00541A2D" w:rsidRDefault="005250A9" w:rsidP="00145889">
      <w:pPr>
        <w:ind w:left="360"/>
        <w:rPr>
          <w:rFonts w:cstheme="minorBidi"/>
          <w:rtl/>
        </w:rPr>
      </w:pPr>
      <w:r>
        <w:rPr>
          <w:rtl/>
        </w:rPr>
        <w:t xml:space="preserve">                                                                                        בברכה: וועד האגודה</w:t>
      </w:r>
    </w:p>
    <w:p w14:paraId="23115014" w14:textId="77777777" w:rsidR="00816143" w:rsidRDefault="00816143" w:rsidP="002C6B14">
      <w:pPr>
        <w:jc w:val="center"/>
        <w:rPr>
          <w:b/>
          <w:bCs/>
          <w:sz w:val="28"/>
          <w:szCs w:val="28"/>
          <w:rtl/>
        </w:rPr>
      </w:pPr>
    </w:p>
    <w:p w14:paraId="55213BF9" w14:textId="77069D7D" w:rsidR="00423AA9" w:rsidRDefault="00423AA9" w:rsidP="002C6B14">
      <w:pPr>
        <w:jc w:val="center"/>
        <w:rPr>
          <w:b/>
          <w:bCs/>
          <w:sz w:val="28"/>
          <w:szCs w:val="28"/>
          <w:rtl/>
        </w:rPr>
      </w:pPr>
    </w:p>
    <w:p w14:paraId="53D4C30A" w14:textId="244B2F93" w:rsidR="00423AA9" w:rsidRDefault="00423AA9" w:rsidP="002C6B14">
      <w:pPr>
        <w:jc w:val="center"/>
        <w:rPr>
          <w:b/>
          <w:bCs/>
          <w:sz w:val="28"/>
          <w:szCs w:val="28"/>
          <w:rtl/>
        </w:rPr>
      </w:pPr>
    </w:p>
    <w:p w14:paraId="736CE52E" w14:textId="33A0FA31" w:rsidR="00423AA9" w:rsidRDefault="00423AA9" w:rsidP="002C6B14">
      <w:pPr>
        <w:jc w:val="center"/>
        <w:rPr>
          <w:b/>
          <w:bCs/>
          <w:sz w:val="28"/>
          <w:szCs w:val="28"/>
          <w:rtl/>
        </w:rPr>
      </w:pPr>
    </w:p>
    <w:p w14:paraId="41AAF39B" w14:textId="565057ED" w:rsidR="00423AA9" w:rsidRDefault="00423AA9" w:rsidP="00423AA9">
      <w:pPr>
        <w:rPr>
          <w:b/>
          <w:bCs/>
          <w:sz w:val="28"/>
          <w:szCs w:val="28"/>
          <w:rtl/>
        </w:rPr>
      </w:pPr>
    </w:p>
    <w:sectPr w:rsidR="00423AA9" w:rsidSect="00313906">
      <w:headerReference w:type="default" r:id="rId7"/>
      <w:footerReference w:type="default" r:id="rId8"/>
      <w:pgSz w:w="11906" w:h="16838"/>
      <w:pgMar w:top="1440" w:right="1800" w:bottom="1440" w:left="1800" w:header="426" w:footer="51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63F30" w14:textId="77777777" w:rsidR="006B7CC4" w:rsidRDefault="006B7CC4" w:rsidP="00945EF3">
      <w:r>
        <w:separator/>
      </w:r>
    </w:p>
  </w:endnote>
  <w:endnote w:type="continuationSeparator" w:id="0">
    <w:p w14:paraId="71498E1F" w14:textId="77777777" w:rsidR="006B7CC4" w:rsidRDefault="006B7CC4" w:rsidP="0094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David Transparen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E3D31" w14:textId="77777777" w:rsidR="00945EF3" w:rsidRDefault="00945EF3" w:rsidP="00945EF3">
    <w:pPr>
      <w:pStyle w:val="a5"/>
      <w:jc w:val="center"/>
    </w:pPr>
    <w:r>
      <w:rPr>
        <w:noProof/>
      </w:rPr>
      <w:drawing>
        <wp:inline distT="0" distB="0" distL="0" distR="0" wp14:anchorId="67EE3D34" wp14:editId="67EE3D35">
          <wp:extent cx="4383276" cy="8461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0273" cy="8533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38B44" w14:textId="77777777" w:rsidR="006B7CC4" w:rsidRDefault="006B7CC4" w:rsidP="00945EF3">
      <w:r>
        <w:separator/>
      </w:r>
    </w:p>
  </w:footnote>
  <w:footnote w:type="continuationSeparator" w:id="0">
    <w:p w14:paraId="5AED969F" w14:textId="77777777" w:rsidR="006B7CC4" w:rsidRDefault="006B7CC4" w:rsidP="0094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E3D30" w14:textId="77777777" w:rsidR="00945EF3" w:rsidRPr="00945EF3" w:rsidRDefault="00945EF3" w:rsidP="00945EF3">
    <w:pPr>
      <w:pStyle w:val="a3"/>
      <w:jc w:val="center"/>
    </w:pPr>
    <w:r>
      <w:rPr>
        <w:noProof/>
      </w:rPr>
      <w:drawing>
        <wp:inline distT="0" distB="0" distL="0" distR="0" wp14:anchorId="67EE3D32" wp14:editId="67EE3D33">
          <wp:extent cx="1276065" cy="1409751"/>
          <wp:effectExtent l="0" t="0" r="635" b="0"/>
          <wp:docPr id="4" name="Picture 4" descr="C:\Data\Desktop\תמונה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Desktop\תמונה (1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2535" t="2146" r="43750" b="85859"/>
                  <a:stretch/>
                </pic:blipFill>
                <pic:spPr bwMode="auto">
                  <a:xfrm>
                    <a:off x="0" y="0"/>
                    <a:ext cx="1276065" cy="140975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527E"/>
    <w:multiLevelType w:val="hybridMultilevel"/>
    <w:tmpl w:val="7BD89B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5B"/>
    <w:rsid w:val="00063821"/>
    <w:rsid w:val="000C2DF9"/>
    <w:rsid w:val="00104109"/>
    <w:rsid w:val="00132C25"/>
    <w:rsid w:val="00145889"/>
    <w:rsid w:val="001508E2"/>
    <w:rsid w:val="001718CF"/>
    <w:rsid w:val="00191E85"/>
    <w:rsid w:val="001C0110"/>
    <w:rsid w:val="001C227B"/>
    <w:rsid w:val="001E275B"/>
    <w:rsid w:val="001E75F9"/>
    <w:rsid w:val="0021631E"/>
    <w:rsid w:val="00246BFB"/>
    <w:rsid w:val="00271877"/>
    <w:rsid w:val="002828F6"/>
    <w:rsid w:val="002A14A7"/>
    <w:rsid w:val="002B18ED"/>
    <w:rsid w:val="002C6B14"/>
    <w:rsid w:val="002C74AF"/>
    <w:rsid w:val="002F1542"/>
    <w:rsid w:val="00313906"/>
    <w:rsid w:val="00335CDD"/>
    <w:rsid w:val="00374006"/>
    <w:rsid w:val="003C2FE5"/>
    <w:rsid w:val="00423AA9"/>
    <w:rsid w:val="004B26C1"/>
    <w:rsid w:val="0050082E"/>
    <w:rsid w:val="00515225"/>
    <w:rsid w:val="005250A9"/>
    <w:rsid w:val="00541A2D"/>
    <w:rsid w:val="00595E90"/>
    <w:rsid w:val="005E7061"/>
    <w:rsid w:val="006066E6"/>
    <w:rsid w:val="00615404"/>
    <w:rsid w:val="00625B6A"/>
    <w:rsid w:val="006261D2"/>
    <w:rsid w:val="00626925"/>
    <w:rsid w:val="0063503D"/>
    <w:rsid w:val="006663C4"/>
    <w:rsid w:val="00695691"/>
    <w:rsid w:val="006B7CC4"/>
    <w:rsid w:val="006C670D"/>
    <w:rsid w:val="00734518"/>
    <w:rsid w:val="00762FBD"/>
    <w:rsid w:val="00767970"/>
    <w:rsid w:val="0077695E"/>
    <w:rsid w:val="00785421"/>
    <w:rsid w:val="00794078"/>
    <w:rsid w:val="00816143"/>
    <w:rsid w:val="00883B4C"/>
    <w:rsid w:val="008F1AE8"/>
    <w:rsid w:val="008F6F97"/>
    <w:rsid w:val="00901B1B"/>
    <w:rsid w:val="00945EF3"/>
    <w:rsid w:val="00952412"/>
    <w:rsid w:val="00967534"/>
    <w:rsid w:val="00970914"/>
    <w:rsid w:val="00A15215"/>
    <w:rsid w:val="00A17786"/>
    <w:rsid w:val="00A2567F"/>
    <w:rsid w:val="00A40694"/>
    <w:rsid w:val="00A9370F"/>
    <w:rsid w:val="00B361D9"/>
    <w:rsid w:val="00B91A1F"/>
    <w:rsid w:val="00BC13B5"/>
    <w:rsid w:val="00BF30CD"/>
    <w:rsid w:val="00C2786E"/>
    <w:rsid w:val="00C45E0A"/>
    <w:rsid w:val="00C45F89"/>
    <w:rsid w:val="00C965DB"/>
    <w:rsid w:val="00CB3979"/>
    <w:rsid w:val="00CC166C"/>
    <w:rsid w:val="00CC3ECF"/>
    <w:rsid w:val="00CE508B"/>
    <w:rsid w:val="00D0152C"/>
    <w:rsid w:val="00D26E6B"/>
    <w:rsid w:val="00D5356D"/>
    <w:rsid w:val="00D63130"/>
    <w:rsid w:val="00DC51B7"/>
    <w:rsid w:val="00DE48B4"/>
    <w:rsid w:val="00E363B0"/>
    <w:rsid w:val="00E37332"/>
    <w:rsid w:val="00E3766F"/>
    <w:rsid w:val="00ED0A4B"/>
    <w:rsid w:val="00ED6AEA"/>
    <w:rsid w:val="00EF24A1"/>
    <w:rsid w:val="00F31B8D"/>
    <w:rsid w:val="00F3786A"/>
    <w:rsid w:val="00F43E26"/>
    <w:rsid w:val="00F749A9"/>
    <w:rsid w:val="00FE3A69"/>
    <w:rsid w:val="00FE44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E3D2A"/>
  <w15:docId w15:val="{42EF2B52-1732-47F0-9FD3-3F100D54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David"/>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61D2"/>
    <w:pPr>
      <w:bidi/>
    </w:pPr>
    <w:rPr>
      <w:rFonts w:ascii="Times New Roman" w:eastAsia="Times New Roman" w:hAnsi="Times New Roman" w:cs="David Transparen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EF3"/>
    <w:pPr>
      <w:tabs>
        <w:tab w:val="center" w:pos="4153"/>
        <w:tab w:val="right" w:pos="8306"/>
      </w:tabs>
    </w:pPr>
  </w:style>
  <w:style w:type="character" w:customStyle="1" w:styleId="a4">
    <w:name w:val="כותרת עליונה תו"/>
    <w:basedOn w:val="a0"/>
    <w:link w:val="a3"/>
    <w:uiPriority w:val="99"/>
    <w:rsid w:val="00945EF3"/>
  </w:style>
  <w:style w:type="paragraph" w:styleId="a5">
    <w:name w:val="footer"/>
    <w:basedOn w:val="a"/>
    <w:link w:val="a6"/>
    <w:uiPriority w:val="99"/>
    <w:unhideWhenUsed/>
    <w:rsid w:val="00945EF3"/>
    <w:pPr>
      <w:tabs>
        <w:tab w:val="center" w:pos="4153"/>
        <w:tab w:val="right" w:pos="8306"/>
      </w:tabs>
    </w:pPr>
  </w:style>
  <w:style w:type="character" w:customStyle="1" w:styleId="a6">
    <w:name w:val="כותרת תחתונה תו"/>
    <w:basedOn w:val="a0"/>
    <w:link w:val="a5"/>
    <w:uiPriority w:val="99"/>
    <w:rsid w:val="00945EF3"/>
  </w:style>
  <w:style w:type="paragraph" w:styleId="a7">
    <w:name w:val="Balloon Text"/>
    <w:basedOn w:val="a"/>
    <w:link w:val="a8"/>
    <w:uiPriority w:val="99"/>
    <w:semiHidden/>
    <w:unhideWhenUsed/>
    <w:rsid w:val="00945EF3"/>
    <w:rPr>
      <w:rFonts w:ascii="Tahoma" w:hAnsi="Tahoma" w:cs="Tahoma"/>
      <w:sz w:val="16"/>
      <w:szCs w:val="16"/>
    </w:rPr>
  </w:style>
  <w:style w:type="character" w:customStyle="1" w:styleId="a8">
    <w:name w:val="טקסט בלונים תו"/>
    <w:basedOn w:val="a0"/>
    <w:link w:val="a7"/>
    <w:uiPriority w:val="99"/>
    <w:semiHidden/>
    <w:rsid w:val="00945EF3"/>
    <w:rPr>
      <w:rFonts w:ascii="Tahoma" w:hAnsi="Tahoma" w:cs="Tahoma"/>
      <w:sz w:val="16"/>
      <w:szCs w:val="16"/>
    </w:rPr>
  </w:style>
  <w:style w:type="character" w:styleId="Hyperlink">
    <w:name w:val="Hyperlink"/>
    <w:basedOn w:val="a0"/>
    <w:uiPriority w:val="99"/>
    <w:unhideWhenUsed/>
    <w:rsid w:val="00ED0A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108903">
      <w:bodyDiv w:val="1"/>
      <w:marLeft w:val="0"/>
      <w:marRight w:val="0"/>
      <w:marTop w:val="0"/>
      <w:marBottom w:val="0"/>
      <w:divBdr>
        <w:top w:val="none" w:sz="0" w:space="0" w:color="auto"/>
        <w:left w:val="none" w:sz="0" w:space="0" w:color="auto"/>
        <w:bottom w:val="none" w:sz="0" w:space="0" w:color="auto"/>
        <w:right w:val="none" w:sz="0" w:space="0" w:color="auto"/>
      </w:divBdr>
    </w:div>
    <w:div w:id="6514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3217</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נתיב השיירה מזכירות</cp:lastModifiedBy>
  <cp:revision>2</cp:revision>
  <cp:lastPrinted>2018-10-11T06:45:00Z</cp:lastPrinted>
  <dcterms:created xsi:type="dcterms:W3CDTF">2018-10-11T06:51:00Z</dcterms:created>
  <dcterms:modified xsi:type="dcterms:W3CDTF">2018-10-11T06:51:00Z</dcterms:modified>
</cp:coreProperties>
</file>