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23.9.2020</w:t>
      </w:r>
    </w:p>
    <w:p w:rsidR="00000000" w:rsidDel="00000000" w:rsidP="00000000" w:rsidRDefault="00000000" w:rsidRPr="00000000" w14:paraId="00000002">
      <w:pPr>
        <w:bidi w:val="1"/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120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תושבי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יקרים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04">
      <w:pPr>
        <w:bidi w:val="1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כפי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דרמטית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המאובחנים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חיובית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לקורונה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במדינה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נדבקים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וזינוק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בקורונה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המונשמים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הובילו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להחלטה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במדינה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צפויה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החלטה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והחמרת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ההגבלות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התושבים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מציאות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המועצה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האזורית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דרום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השרון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נכון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22.9.2020, </w:t>
      </w:r>
      <w:r w:rsidDel="00000000" w:rsidR="00000000" w:rsidRPr="00000000">
        <w:rPr>
          <w:sz w:val="24"/>
          <w:szCs w:val="24"/>
          <w:rtl w:val="1"/>
        </w:rPr>
        <w:t xml:space="preserve">יש</w:t>
      </w:r>
      <w:r w:rsidDel="00000000" w:rsidR="00000000" w:rsidRPr="00000000">
        <w:rPr>
          <w:sz w:val="24"/>
          <w:szCs w:val="24"/>
          <w:rtl w:val="1"/>
        </w:rPr>
        <w:t xml:space="preserve"> 92 </w:t>
      </w:r>
      <w:r w:rsidDel="00000000" w:rsidR="00000000" w:rsidRPr="00000000">
        <w:rPr>
          <w:sz w:val="24"/>
          <w:szCs w:val="24"/>
          <w:rtl w:val="1"/>
        </w:rPr>
        <w:t xml:space="preserve">חולים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בקורונה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332 </w:t>
      </w:r>
      <w:r w:rsidDel="00000000" w:rsidR="00000000" w:rsidRPr="00000000">
        <w:rPr>
          <w:sz w:val="24"/>
          <w:szCs w:val="24"/>
          <w:rtl w:val="1"/>
        </w:rPr>
        <w:t xml:space="preserve">מבודדים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מתוכם</w:t>
      </w:r>
      <w:r w:rsidDel="00000000" w:rsidR="00000000" w:rsidRPr="00000000">
        <w:rPr>
          <w:sz w:val="24"/>
          <w:szCs w:val="24"/>
          <w:rtl w:val="1"/>
        </w:rPr>
        <w:t xml:space="preserve"> 5 </w:t>
      </w:r>
      <w:r w:rsidDel="00000000" w:rsidR="00000000" w:rsidRPr="00000000">
        <w:rPr>
          <w:sz w:val="24"/>
          <w:szCs w:val="24"/>
          <w:rtl w:val="1"/>
        </w:rPr>
        <w:t xml:space="preserve">חולים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3 </w:t>
      </w:r>
      <w:r w:rsidDel="00000000" w:rsidR="00000000" w:rsidRPr="00000000">
        <w:rPr>
          <w:sz w:val="24"/>
          <w:szCs w:val="24"/>
          <w:rtl w:val="1"/>
        </w:rPr>
        <w:t xml:space="preserve">מבודדים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נירית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נבקש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להבהיר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החלטת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משרד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הבריאות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בהתבסס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מגבלות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צנעת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הפרט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מועברים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להנהגות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היישובים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נתונים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סה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המבודדים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שמותיהם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ופרטים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מזהים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יודע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המבודדים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בנירית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תחלואה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תושבי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נירית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עלולה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להפוך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כתום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וחס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וחלילה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ליישוב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אדום</w:t>
      </w:r>
      <w:r w:rsidDel="00000000" w:rsidR="00000000" w:rsidRPr="00000000">
        <w:rPr>
          <w:sz w:val="24"/>
          <w:szCs w:val="24"/>
          <w:rtl w:val="1"/>
        </w:rPr>
        <w:t xml:space="preserve">". </w:t>
      </w:r>
      <w:r w:rsidDel="00000000" w:rsidR="00000000" w:rsidRPr="00000000">
        <w:rPr>
          <w:sz w:val="24"/>
          <w:szCs w:val="24"/>
          <w:rtl w:val="1"/>
        </w:rPr>
        <w:t xml:space="preserve">משמעות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אדום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הינה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סגירת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יציאה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לעבודה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לימודים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ופעילויות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פנאי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120" w:line="360" w:lineRule="auto"/>
        <w:jc w:val="both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1"/>
        </w:rPr>
        <w:t xml:space="preserve">כישוב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קהילתי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הדדית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ומחויבות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מתחייב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להגביר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האחריות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והקהילתית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לשמור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ולתמוך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בשני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8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מבוגרים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ותושבים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מחלות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רקע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החוששים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מאוד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מהדבקות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בנגיף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ירגישו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בטוחים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ומוגנים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מסתובבים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תושבי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יקפידו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כשהם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במרחב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הציבורי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8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שמוליק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ממשיכה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בשלב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כרגיל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להקפיד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לעטות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מסיכה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ולהימנע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מהתקהלות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וכניסה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למכולת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לקוחות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זמנית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להישמע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להנחיות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עובדי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ולשלט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המוצב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בכניסה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8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תושבי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שנמצאו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לקורונה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מצופה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שמעבר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להקפדה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הנחיות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משרד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הבריאות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יידעו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שכניהם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שבאו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איתם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מרגע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האימות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גילוי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הסימפטומים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שיוכלו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להיזהר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ולהיבדק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8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התקהלויות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ובמיוחד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בגני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המשחקים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במכולת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ובמגרש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הספורט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עלולות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להדבקה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ולהפצה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מהירה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נגיף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הקורונה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ביישוב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ולכן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נבקשכם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להימנע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מיצירת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התקהלויות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הצטרפות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אליהן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8" w:right="0" w:hanging="425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תושבים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שיעדכנו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מזכיר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מזכירות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בדבר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היותם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בבידוד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חיוביים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לקורונה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יזכו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מהיישוב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לתמיכה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תחום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נושא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שיידרש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לעבור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התקופה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הקשה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שמותיהם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יפורסמו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בציבור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יביעו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רצונם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לכך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מפורש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לאור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התגברות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התחלואה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הוחלט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לחזור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ולהפעיל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מ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שיסייע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מיטבי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לצורכי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הצח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ויכנס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בהקדם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היישוב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בשיתוף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הצוות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המנהל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הצח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ימשיך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לעקוב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בנושא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הקורונה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ויעדכן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בהתפתחויות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וההנחיות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הנגזרות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36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20" w:before="0" w:line="360" w:lineRule="auto"/>
        <w:ind w:left="36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בברכת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חתימה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טובה</w:t>
      </w:r>
      <w:r w:rsidDel="00000000" w:rsidR="00000000" w:rsidRPr="00000000">
        <w:rPr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13">
      <w:pPr>
        <w:bidi w:val="1"/>
        <w:spacing w:after="12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נירית</w:t>
      </w:r>
    </w:p>
    <w:p w:rsidR="00000000" w:rsidDel="00000000" w:rsidP="00000000" w:rsidRDefault="00000000" w:rsidRPr="00000000" w14:paraId="00000014">
      <w:pPr>
        <w:bidi w:val="1"/>
        <w:spacing w:after="12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120" w:lineRule="auto"/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1440" w:left="1800" w:right="1800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bidi w:val="1"/>
      <w:spacing w:after="120" w:lineRule="auto"/>
      <w:jc w:val="center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1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1441"/>
      </w:tabs>
      <w:bidi w:val="1"/>
      <w:spacing w:after="120" w:before="12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3a49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-204575091</wp:posOffset>
              </wp:positionH>
              <wp:positionV relativeFrom="paragraph">
                <wp:posOffset>125048</wp:posOffset>
              </wp:positionV>
              <wp:extent cx="210974940" cy="20955"/>
              <wp:effectExtent b="9525" l="16510" r="15875" t="17145"/>
              <wp:wrapNone/>
              <wp:docPr id="1" name=""/>
              <a:graphic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10974940" cy="209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8693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-204575091</wp:posOffset>
              </wp:positionH>
              <wp:positionV relativeFrom="paragraph">
                <wp:posOffset>125048</wp:posOffset>
              </wp:positionV>
              <wp:extent cx="211007325" cy="476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1007325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72009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358651</wp:posOffset>
          </wp:positionV>
          <wp:extent cx="6158865" cy="190500"/>
          <wp:effectExtent b="0" l="0" r="0" t="0"/>
          <wp:wrapSquare wrapText="bothSides" distB="72009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120" w:before="0" w:line="240" w:lineRule="auto"/>
      <w:ind w:left="0" w:right="-1276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-240029</wp:posOffset>
          </wp:positionH>
          <wp:positionV relativeFrom="paragraph">
            <wp:posOffset>-104139</wp:posOffset>
          </wp:positionV>
          <wp:extent cx="1546225" cy="1009015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46225" cy="1009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120" w:before="0" w:line="240" w:lineRule="auto"/>
      <w:ind w:left="0" w:right="-1276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120" w:before="0" w:line="240" w:lineRule="auto"/>
      <w:ind w:left="0" w:right="-1276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120" w:before="0" w:line="240" w:lineRule="auto"/>
      <w:ind w:left="0" w:right="-1276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120" w:before="0" w:line="240" w:lineRule="auto"/>
      <w:ind w:left="0" w:right="-1276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1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12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20" w:line="480" w:lineRule="auto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