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E0" w:rsidRPr="005755FA" w:rsidRDefault="009C63E0" w:rsidP="005755FA">
      <w:pPr>
        <w:ind w:left="5760" w:firstLine="720"/>
        <w:rPr>
          <w:rFonts w:cs="Arial"/>
        </w:rPr>
      </w:pPr>
      <w:r w:rsidRPr="009C63E0">
        <w:rPr>
          <w:rFonts w:cs="Arial"/>
          <w:noProof/>
          <w:rtl/>
        </w:rPr>
        <mc:AlternateContent>
          <mc:Choice Requires="wps">
            <w:drawing>
              <wp:anchor distT="0" distB="0" distL="114300" distR="114300" simplePos="0" relativeHeight="251659264" behindDoc="0" locked="0" layoutInCell="1" allowOverlap="1" wp14:anchorId="358588F3" wp14:editId="5EE3AE97">
                <wp:simplePos x="0" y="0"/>
                <wp:positionH relativeFrom="column">
                  <wp:posOffset>2047874</wp:posOffset>
                </wp:positionH>
                <wp:positionV relativeFrom="paragraph">
                  <wp:posOffset>153035</wp:posOffset>
                </wp:positionV>
                <wp:extent cx="1638300" cy="352425"/>
                <wp:effectExtent l="0" t="0" r="1905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8300" cy="352425"/>
                        </a:xfrm>
                        <a:prstGeom prst="rect">
                          <a:avLst/>
                        </a:prstGeom>
                        <a:solidFill>
                          <a:srgbClr val="FFFFFF"/>
                        </a:solidFill>
                        <a:ln w="9525">
                          <a:solidFill>
                            <a:srgbClr val="000000"/>
                          </a:solidFill>
                          <a:miter lim="800000"/>
                          <a:headEnd/>
                          <a:tailEnd/>
                        </a:ln>
                      </wps:spPr>
                      <wps:txbx>
                        <w:txbxContent>
                          <w:p w:rsidR="009C63E0" w:rsidRPr="009C63E0" w:rsidRDefault="009C63E0" w:rsidP="009C63E0">
                            <w:pPr>
                              <w:jc w:val="center"/>
                              <w:rPr>
                                <w:rFonts w:cs="Anka CLM"/>
                                <w:color w:val="215868" w:themeColor="accent5" w:themeShade="80"/>
                                <w:rtl/>
                                <w:cs/>
                              </w:rPr>
                            </w:pPr>
                            <w:r w:rsidRPr="009C63E0">
                              <w:rPr>
                                <w:rFonts w:cs="Anka CLM" w:hint="cs"/>
                                <w:b/>
                                <w:caps/>
                                <w:color w:val="4BACC6" w:themeColor="accent5"/>
                                <w:rtl/>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נתיבים להורות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61.25pt;margin-top:12.05pt;width:129pt;height:2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">
                <v:textbox>
                  <w:txbxContent>
                    <w:p w:rsidR="009C63E0" w:rsidRPr="009C63E0" w:rsidRDefault="009C63E0" w:rsidP="009C63E0">
                      <w:pPr>
                        <w:jc w:val="center"/>
                        <w:rPr>
                          <w:rFonts w:cs="Anka CLM"/>
                          <w:color w:val="215868" w:themeColor="accent5" w:themeShade="80"/>
                          <w:cs/>
                        </w:rPr>
                      </w:pPr>
                      <w:r w:rsidRPr="009C63E0">
                        <w:rPr>
                          <w:rFonts w:cs="Anka CLM" w:hint="cs"/>
                          <w:b/>
                          <w:caps/>
                          <w:color w:val="4BACC6" w:themeColor="accent5"/>
                          <w:rtl/>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נתיבים להורות</w:t>
                      </w:r>
                    </w:p>
                  </w:txbxContent>
                </v:textbox>
              </v:shape>
            </w:pict>
          </mc:Fallback>
        </mc:AlternateContent>
      </w:r>
      <w:r>
        <w:rPr>
          <w:rFonts w:cs="Arial"/>
          <w:noProof/>
          <w:rtl/>
        </w:rPr>
        <w:drawing>
          <wp:anchor distT="0" distB="0" distL="114300" distR="114300" simplePos="0" relativeHeight="251660288" behindDoc="0" locked="0" layoutInCell="1" allowOverlap="1" wp14:anchorId="5FADB3C4" wp14:editId="25D64909">
            <wp:simplePos x="0" y="0"/>
            <wp:positionH relativeFrom="column">
              <wp:posOffset>3829050</wp:posOffset>
            </wp:positionH>
            <wp:positionV relativeFrom="paragraph">
              <wp:posOffset>-95885</wp:posOffset>
            </wp:positionV>
            <wp:extent cx="2028825" cy="1724025"/>
            <wp:effectExtent l="0" t="0" r="9525" b="9525"/>
            <wp:wrapSquare wrapText="bothSides"/>
            <wp:docPr id="3" name="תמונה 3" descr="jp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hint="cs"/>
          <w:noProof/>
          <w:rtl/>
        </w:rPr>
        <w:drawing>
          <wp:inline distT="0" distB="0" distL="0" distR="0" wp14:anchorId="28BCA827" wp14:editId="688B9763">
            <wp:extent cx="2152650" cy="17430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שפחה.jpg"/>
                    <pic:cNvPicPr/>
                  </pic:nvPicPr>
                  <pic:blipFill>
                    <a:blip r:embed="rId7">
                      <a:extLst>
                        <a:ext uri="{28A0092B-C50C-407E-A947-70E740481C1C}">
                          <a14:useLocalDpi xmlns:a14="http://schemas.microsoft.com/office/drawing/2010/main" val="0"/>
                        </a:ext>
                      </a:extLst>
                    </a:blip>
                    <a:stretch>
                      <a:fillRect/>
                    </a:stretch>
                  </pic:blipFill>
                  <pic:spPr>
                    <a:xfrm flipH="1">
                      <a:off x="0" y="0"/>
                      <a:ext cx="2152650" cy="1743075"/>
                    </a:xfrm>
                    <a:prstGeom prst="rect">
                      <a:avLst/>
                    </a:prstGeom>
                  </pic:spPr>
                </pic:pic>
              </a:graphicData>
            </a:graphic>
          </wp:inline>
        </w:drawing>
      </w:r>
    </w:p>
    <w:p w:rsidR="009C63E0" w:rsidRPr="00DF012F" w:rsidRDefault="009C63E0" w:rsidP="00FE3824">
      <w:pPr>
        <w:rPr>
          <w:rFonts w:ascii="Tahoma" w:hAnsi="Tahoma" w:cs="Tahoma"/>
          <w:b/>
          <w:bCs/>
          <w:sz w:val="28"/>
          <w:szCs w:val="28"/>
          <w:rtl/>
        </w:rPr>
      </w:pPr>
      <w:r w:rsidRPr="00DF012F">
        <w:rPr>
          <w:rFonts w:ascii="Tahoma" w:hAnsi="Tahoma" w:cs="Tahoma"/>
          <w:b/>
          <w:bCs/>
          <w:sz w:val="28"/>
          <w:szCs w:val="28"/>
          <w:rtl/>
        </w:rPr>
        <w:t xml:space="preserve">מרכז נתיבים להורות הממוקם ביישוב חגור מזמין אתכם </w:t>
      </w:r>
      <w:r w:rsidR="00162D4F" w:rsidRPr="00DF012F">
        <w:rPr>
          <w:rFonts w:ascii="Tahoma" w:hAnsi="Tahoma" w:cs="Tahoma"/>
          <w:b/>
          <w:bCs/>
          <w:sz w:val="28"/>
          <w:szCs w:val="28"/>
          <w:rtl/>
        </w:rPr>
        <w:t xml:space="preserve">להירשם </w:t>
      </w:r>
      <w:r w:rsidR="00DF012F">
        <w:rPr>
          <w:rFonts w:ascii="Tahoma" w:hAnsi="Tahoma" w:cs="Tahoma" w:hint="cs"/>
          <w:b/>
          <w:bCs/>
          <w:sz w:val="28"/>
          <w:szCs w:val="28"/>
          <w:rtl/>
        </w:rPr>
        <w:t xml:space="preserve"> </w:t>
      </w:r>
      <w:r w:rsidR="00162D4F" w:rsidRPr="00DF012F">
        <w:rPr>
          <w:rFonts w:ascii="Tahoma" w:hAnsi="Tahoma" w:cs="Tahoma"/>
          <w:b/>
          <w:bCs/>
          <w:sz w:val="28"/>
          <w:szCs w:val="28"/>
          <w:rtl/>
        </w:rPr>
        <w:t xml:space="preserve">ל </w:t>
      </w:r>
    </w:p>
    <w:p w:rsidR="00FE3824" w:rsidRDefault="00FE3824" w:rsidP="005755FA">
      <w:pPr>
        <w:spacing w:line="240" w:lineRule="auto"/>
        <w:jc w:val="both"/>
        <w:rPr>
          <w:rFonts w:ascii="Tahoma" w:hAnsi="Tahoma" w:cs="Tahoma"/>
          <w:b/>
          <w:bCs/>
          <w:sz w:val="24"/>
          <w:szCs w:val="24"/>
          <w:rtl/>
        </w:rPr>
      </w:pPr>
      <w:r>
        <w:rPr>
          <w:noProof/>
        </w:rPr>
        <mc:AlternateContent>
          <mc:Choice Requires="wps">
            <w:drawing>
              <wp:anchor distT="0" distB="0" distL="114300" distR="114300" simplePos="0" relativeHeight="251662336" behindDoc="0" locked="0" layoutInCell="1" allowOverlap="1" wp14:anchorId="09BE7859" wp14:editId="6B1B9CDC">
                <wp:simplePos x="0" y="0"/>
                <wp:positionH relativeFrom="column">
                  <wp:posOffset>28575</wp:posOffset>
                </wp:positionH>
                <wp:positionV relativeFrom="paragraph">
                  <wp:posOffset>17145</wp:posOffset>
                </wp:positionV>
                <wp:extent cx="5248275" cy="504825"/>
                <wp:effectExtent l="0" t="0" r="0" b="9525"/>
                <wp:wrapSquare wrapText="bothSides"/>
                <wp:docPr id="4" name="תיבת טקסט 4"/>
                <wp:cNvGraphicFramePr/>
                <a:graphic xmlns:a="http://schemas.openxmlformats.org/drawingml/2006/main">
                  <a:graphicData uri="http://schemas.microsoft.com/office/word/2010/wordprocessingShape">
                    <wps:wsp>
                      <wps:cNvSpPr txBox="1"/>
                      <wps:spPr>
                        <a:xfrm>
                          <a:off x="0" y="0"/>
                          <a:ext cx="5248275" cy="504825"/>
                        </a:xfrm>
                        <a:prstGeom prst="rect">
                          <a:avLst/>
                        </a:prstGeom>
                        <a:noFill/>
                        <a:ln>
                          <a:noFill/>
                        </a:ln>
                        <a:effectLst/>
                      </wps:spPr>
                      <wps:txbx>
                        <w:txbxContent>
                          <w:p w:rsidR="009C63E0" w:rsidRPr="005755FA" w:rsidRDefault="009C63E0" w:rsidP="009C63E0">
                            <w:pPr>
                              <w:jc w:val="center"/>
                              <w:rPr>
                                <w:rFonts w:cs="Anka CLM"/>
                                <w:bCs/>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קבוצ</w:t>
                            </w:r>
                            <w:r w:rsidR="00770544">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ות</w:t>
                            </w: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טיפולי</w:t>
                            </w:r>
                            <w:r w:rsidR="00770544">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ו</w:t>
                            </w: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ת לילדים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7" type="#_x0000_t202" style="position:absolute;left:0;text-align:left;margin-left:2.25pt;margin-top:1.35pt;width:41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" filled="f" stroked="f">
                <v:textbox>
                  <w:txbxContent>
                    <w:p w:rsidR="009C63E0" w:rsidRPr="005755FA" w:rsidRDefault="009C63E0" w:rsidP="009C63E0">
                      <w:pPr>
                        <w:jc w:val="center"/>
                        <w:rPr>
                          <w:rFonts w:cs="Anka CLM"/>
                          <w:bCs/>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קבוצ</w:t>
                      </w:r>
                      <w:r w:rsidR="00770544">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ות</w:t>
                      </w: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טיפולי</w:t>
                      </w:r>
                      <w:r w:rsidR="00770544">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ו</w:t>
                      </w:r>
                      <w:r w:rsidRPr="005755FA">
                        <w:rPr>
                          <w:rFonts w:cs="Anka CLM" w:hint="cs"/>
                          <w:bCs/>
                          <w:caps/>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ת לילדים</w:t>
                      </w:r>
                    </w:p>
                  </w:txbxContent>
                </v:textbox>
                <w10:wrap type="square"/>
              </v:shape>
            </w:pict>
          </mc:Fallback>
        </mc:AlternateContent>
      </w:r>
    </w:p>
    <w:p w:rsidR="00FE3824" w:rsidRDefault="00FE3824" w:rsidP="00FE3824">
      <w:pPr>
        <w:spacing w:line="240" w:lineRule="auto"/>
        <w:ind w:right="-1134"/>
        <w:jc w:val="both"/>
        <w:rPr>
          <w:rFonts w:ascii="Tahoma" w:hAnsi="Tahoma" w:cs="Tahoma"/>
          <w:b/>
          <w:bCs/>
          <w:sz w:val="24"/>
          <w:szCs w:val="24"/>
          <w:rtl/>
        </w:rPr>
      </w:pPr>
    </w:p>
    <w:p w:rsidR="002771B9" w:rsidRPr="005755FA" w:rsidRDefault="00DF012F" w:rsidP="00770544">
      <w:pPr>
        <w:spacing w:line="240" w:lineRule="auto"/>
        <w:ind w:left="-426" w:right="-1134"/>
        <w:jc w:val="both"/>
        <w:rPr>
          <w:rFonts w:ascii="Tahoma" w:hAnsi="Tahoma" w:cs="Tahoma"/>
          <w:b/>
          <w:bCs/>
          <w:sz w:val="24"/>
          <w:szCs w:val="24"/>
          <w:rtl/>
        </w:rPr>
      </w:pPr>
      <w:bookmarkStart w:id="0" w:name="_GoBack"/>
      <w:bookmarkEnd w:id="0"/>
      <w:r w:rsidRPr="005755FA">
        <w:rPr>
          <w:rFonts w:ascii="Tahoma" w:hAnsi="Tahoma" w:cs="Tahoma"/>
          <w:b/>
          <w:bCs/>
          <w:sz w:val="24"/>
          <w:szCs w:val="24"/>
          <w:rtl/>
        </w:rPr>
        <w:t xml:space="preserve">חיי החברה של האדם מהווים נדבך משמעותי ביותר ביצירת איזון, משמעות, אושר ושיפור איכות החיים. היעדרם של קשרים חברתיים, עשויים לנבוע מחרדה חברתית, הפרעות ויסות, ביישנות או קושי רגשי. טיפול מקצועי ורכישת מיומנויות חברתיות, תומכות ומגוננות מאפשר לילדים לשפר את כישוריהם, בשלל תחומי חיים הקשורים בקשר ישיר או עקיף לדפוסי התקשרות מטיבים. </w:t>
      </w:r>
    </w:p>
    <w:p w:rsidR="002771B9" w:rsidRPr="00FE3824" w:rsidRDefault="002771B9" w:rsidP="005755FA">
      <w:pPr>
        <w:spacing w:line="240" w:lineRule="auto"/>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3824">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למי מיועדת </w:t>
      </w:r>
      <w:r w:rsidR="00DF012F" w:rsidRPr="00FE3824">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הקבוצה?</w:t>
      </w:r>
    </w:p>
    <w:p w:rsidR="002771B9" w:rsidRPr="005755FA" w:rsidRDefault="002771B9" w:rsidP="005755FA">
      <w:pPr>
        <w:spacing w:line="240" w:lineRule="auto"/>
        <w:jc w:val="both"/>
        <w:rPr>
          <w:rFonts w:ascii="Tahoma" w:hAnsi="Tahoma" w:cs="Tahoma"/>
          <w:b/>
          <w:bCs/>
          <w:sz w:val="24"/>
          <w:szCs w:val="24"/>
          <w:rtl/>
        </w:rPr>
      </w:pPr>
      <w:r w:rsidRPr="005755FA">
        <w:rPr>
          <w:rFonts w:ascii="Tahoma" w:hAnsi="Tahoma" w:cs="Tahoma"/>
          <w:b/>
          <w:bCs/>
          <w:sz w:val="24"/>
          <w:szCs w:val="24"/>
          <w:rtl/>
        </w:rPr>
        <w:t>הקבוצ</w:t>
      </w:r>
      <w:r w:rsidR="00770544">
        <w:rPr>
          <w:rFonts w:ascii="Tahoma" w:hAnsi="Tahoma" w:cs="Tahoma" w:hint="cs"/>
          <w:b/>
          <w:bCs/>
          <w:sz w:val="24"/>
          <w:szCs w:val="24"/>
          <w:rtl/>
        </w:rPr>
        <w:t>ות</w:t>
      </w:r>
      <w:r w:rsidRPr="005755FA">
        <w:rPr>
          <w:rFonts w:ascii="Tahoma" w:hAnsi="Tahoma" w:cs="Tahoma"/>
          <w:b/>
          <w:bCs/>
          <w:sz w:val="24"/>
          <w:szCs w:val="24"/>
          <w:rtl/>
        </w:rPr>
        <w:t xml:space="preserve"> מיועדת לילדים מגיל </w:t>
      </w:r>
      <w:r w:rsidR="005755FA" w:rsidRPr="005755FA">
        <w:rPr>
          <w:rFonts w:ascii="Tahoma" w:hAnsi="Tahoma" w:cs="Tahoma"/>
          <w:b/>
          <w:bCs/>
          <w:sz w:val="24"/>
          <w:szCs w:val="24"/>
          <w:rtl/>
        </w:rPr>
        <w:t xml:space="preserve">5 עד 7 </w:t>
      </w:r>
      <w:r w:rsidR="00770544">
        <w:rPr>
          <w:rFonts w:ascii="Tahoma" w:hAnsi="Tahoma" w:cs="Tahoma" w:hint="cs"/>
          <w:b/>
          <w:bCs/>
          <w:sz w:val="24"/>
          <w:szCs w:val="24"/>
          <w:rtl/>
        </w:rPr>
        <w:t xml:space="preserve">, 8 עד 10 , ו- 10 עד 12 </w:t>
      </w:r>
      <w:r w:rsidRPr="005755FA">
        <w:rPr>
          <w:rFonts w:ascii="Tahoma" w:hAnsi="Tahoma" w:cs="Tahoma"/>
          <w:b/>
          <w:bCs/>
          <w:sz w:val="24"/>
          <w:szCs w:val="24"/>
          <w:rtl/>
        </w:rPr>
        <w:t>אשר חווים בעיות חברתיות ומתקשים באחד או יותר מהבאים:</w:t>
      </w:r>
    </w:p>
    <w:p w:rsidR="002771B9" w:rsidRPr="005755FA" w:rsidRDefault="002771B9" w:rsidP="005755FA">
      <w:pPr>
        <w:spacing w:line="240" w:lineRule="auto"/>
        <w:jc w:val="both"/>
        <w:rPr>
          <w:rFonts w:ascii="Tahoma" w:hAnsi="Tahoma" w:cs="Tahoma"/>
          <w:b/>
          <w:bCs/>
          <w:sz w:val="24"/>
          <w:szCs w:val="24"/>
          <w:rtl/>
        </w:rPr>
      </w:pPr>
      <w:r w:rsidRPr="005755FA">
        <w:rPr>
          <w:rFonts w:ascii="Tahoma" w:hAnsi="Tahoma" w:cs="Tahoma"/>
          <w:b/>
          <w:bCs/>
          <w:sz w:val="24"/>
          <w:szCs w:val="24"/>
          <w:rtl/>
        </w:rPr>
        <w:t>ילד ביישן או מופנם אשר נמנע או מתקשה ליזום קשרים חברתיים</w:t>
      </w:r>
      <w:r w:rsidR="005755FA">
        <w:rPr>
          <w:rFonts w:ascii="Tahoma" w:hAnsi="Tahoma" w:cs="Tahoma" w:hint="cs"/>
          <w:b/>
          <w:bCs/>
          <w:sz w:val="24"/>
          <w:szCs w:val="24"/>
          <w:rtl/>
        </w:rPr>
        <w:t xml:space="preserve">,  </w:t>
      </w:r>
      <w:r w:rsidRPr="005755FA">
        <w:rPr>
          <w:rFonts w:ascii="Tahoma" w:hAnsi="Tahoma" w:cs="Tahoma"/>
          <w:b/>
          <w:bCs/>
          <w:sz w:val="24"/>
          <w:szCs w:val="24"/>
          <w:rtl/>
        </w:rPr>
        <w:t xml:space="preserve">ילד שיש לו קושי להבין מצבים חברתיים, מפרש אותם </w:t>
      </w:r>
      <w:r w:rsidR="005755FA">
        <w:rPr>
          <w:rFonts w:ascii="Tahoma" w:hAnsi="Tahoma" w:cs="Tahoma" w:hint="cs"/>
          <w:b/>
          <w:bCs/>
          <w:sz w:val="24"/>
          <w:szCs w:val="24"/>
          <w:rtl/>
        </w:rPr>
        <w:t xml:space="preserve">אחרת,  </w:t>
      </w:r>
      <w:r w:rsidRPr="005755FA">
        <w:rPr>
          <w:rFonts w:ascii="Tahoma" w:hAnsi="Tahoma" w:cs="Tahoma"/>
          <w:b/>
          <w:bCs/>
          <w:sz w:val="24"/>
          <w:szCs w:val="24"/>
          <w:rtl/>
        </w:rPr>
        <w:t>ילד עם דימוי עצמי נמוך שמרגיש לא מקובל ולא אהוב על ידי בני גילו</w:t>
      </w:r>
      <w:r w:rsidR="005755FA">
        <w:rPr>
          <w:rFonts w:ascii="Tahoma" w:hAnsi="Tahoma" w:cs="Tahoma" w:hint="cs"/>
          <w:b/>
          <w:bCs/>
          <w:sz w:val="24"/>
          <w:szCs w:val="24"/>
          <w:rtl/>
        </w:rPr>
        <w:t xml:space="preserve">, </w:t>
      </w:r>
      <w:r w:rsidRPr="005755FA">
        <w:rPr>
          <w:rFonts w:ascii="Tahoma" w:hAnsi="Tahoma" w:cs="Tahoma"/>
          <w:b/>
          <w:bCs/>
          <w:sz w:val="24"/>
          <w:szCs w:val="24"/>
          <w:rtl/>
        </w:rPr>
        <w:t>ילד המתקשה בפתרון בעיות חברתיות ונוטה למצבי רוח ומריבות</w:t>
      </w:r>
      <w:r w:rsidR="005755FA">
        <w:rPr>
          <w:rFonts w:ascii="Tahoma" w:hAnsi="Tahoma" w:cs="Tahoma" w:hint="cs"/>
          <w:b/>
          <w:bCs/>
          <w:sz w:val="24"/>
          <w:szCs w:val="24"/>
          <w:rtl/>
        </w:rPr>
        <w:t xml:space="preserve">, </w:t>
      </w:r>
      <w:r w:rsidRPr="005755FA">
        <w:rPr>
          <w:rFonts w:ascii="Tahoma" w:hAnsi="Tahoma" w:cs="Tahoma"/>
          <w:b/>
          <w:bCs/>
          <w:sz w:val="24"/>
          <w:szCs w:val="24"/>
          <w:rtl/>
        </w:rPr>
        <w:t>ילד שיש לו קושי בהשתלבות חברתית בפעילויות משחקיות וחברתיות עם בני גילו</w:t>
      </w:r>
      <w:r w:rsidR="005755FA">
        <w:rPr>
          <w:rFonts w:ascii="Tahoma" w:hAnsi="Tahoma" w:cs="Tahoma" w:hint="cs"/>
          <w:b/>
          <w:bCs/>
          <w:sz w:val="24"/>
          <w:szCs w:val="24"/>
          <w:rtl/>
        </w:rPr>
        <w:t xml:space="preserve">, </w:t>
      </w:r>
      <w:r w:rsidRPr="005755FA">
        <w:rPr>
          <w:rFonts w:ascii="Tahoma" w:hAnsi="Tahoma" w:cs="Tahoma"/>
          <w:b/>
          <w:bCs/>
          <w:sz w:val="24"/>
          <w:szCs w:val="24"/>
          <w:rtl/>
        </w:rPr>
        <w:t>ילד המתקשה להבין ולקבל על עצמו את הכללים והחוקים של החברה.</w:t>
      </w:r>
    </w:p>
    <w:p w:rsidR="002771B9" w:rsidRPr="00FE3824" w:rsidRDefault="005755FA" w:rsidP="005755FA">
      <w:pPr>
        <w:spacing w:line="240" w:lineRule="auto"/>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3824">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מטרות הקבוצה: </w:t>
      </w:r>
    </w:p>
    <w:p w:rsidR="002771B9" w:rsidRPr="005755FA" w:rsidRDefault="002771B9" w:rsidP="00FE3824">
      <w:pPr>
        <w:spacing w:line="240" w:lineRule="auto"/>
        <w:rPr>
          <w:rFonts w:ascii="Tahoma" w:hAnsi="Tahoma" w:cs="Tahoma"/>
          <w:b/>
          <w:bCs/>
          <w:sz w:val="24"/>
          <w:szCs w:val="24"/>
          <w:rtl/>
        </w:rPr>
      </w:pPr>
      <w:r w:rsidRPr="005755FA">
        <w:rPr>
          <w:rFonts w:ascii="Tahoma" w:hAnsi="Tahoma" w:cs="Tahoma"/>
          <w:b/>
          <w:bCs/>
          <w:sz w:val="24"/>
          <w:szCs w:val="24"/>
          <w:rtl/>
        </w:rPr>
        <w:t>העלאת המודעות של הילד לדרך בה הוא מופיע בחברת בני גילו</w:t>
      </w:r>
      <w:r w:rsidR="005755FA">
        <w:rPr>
          <w:rFonts w:ascii="Tahoma" w:hAnsi="Tahoma" w:cs="Tahoma" w:hint="cs"/>
          <w:b/>
          <w:bCs/>
          <w:sz w:val="24"/>
          <w:szCs w:val="24"/>
          <w:rtl/>
        </w:rPr>
        <w:t>.</w:t>
      </w:r>
    </w:p>
    <w:p w:rsidR="002771B9" w:rsidRPr="005755FA" w:rsidRDefault="002771B9" w:rsidP="00FE3824">
      <w:pPr>
        <w:spacing w:line="240" w:lineRule="auto"/>
        <w:rPr>
          <w:rFonts w:ascii="Tahoma" w:hAnsi="Tahoma" w:cs="Tahoma"/>
          <w:b/>
          <w:bCs/>
          <w:sz w:val="24"/>
          <w:szCs w:val="24"/>
          <w:rtl/>
        </w:rPr>
      </w:pPr>
      <w:r w:rsidRPr="005755FA">
        <w:rPr>
          <w:rFonts w:ascii="Tahoma" w:hAnsi="Tahoma" w:cs="Tahoma"/>
          <w:b/>
          <w:bCs/>
          <w:sz w:val="24"/>
          <w:szCs w:val="24"/>
          <w:rtl/>
        </w:rPr>
        <w:t>חיזוק הביטחון והדימוי העצמי של הילד.</w:t>
      </w:r>
    </w:p>
    <w:p w:rsidR="002771B9" w:rsidRDefault="002771B9" w:rsidP="00132A82">
      <w:pPr>
        <w:spacing w:line="240" w:lineRule="auto"/>
        <w:rPr>
          <w:rFonts w:ascii="Tahoma" w:hAnsi="Tahoma" w:cs="Tahoma"/>
          <w:b/>
          <w:bCs/>
          <w:sz w:val="24"/>
          <w:szCs w:val="24"/>
          <w:rtl/>
        </w:rPr>
      </w:pPr>
      <w:r w:rsidRPr="005755FA">
        <w:rPr>
          <w:rFonts w:ascii="Tahoma" w:hAnsi="Tahoma" w:cs="Tahoma"/>
          <w:b/>
          <w:bCs/>
          <w:sz w:val="24"/>
          <w:szCs w:val="24"/>
          <w:rtl/>
        </w:rPr>
        <w:t xml:space="preserve">פיתוח כישורי </w:t>
      </w:r>
      <w:r w:rsidR="00132A82">
        <w:rPr>
          <w:rFonts w:ascii="Tahoma" w:hAnsi="Tahoma" w:cs="Tahoma" w:hint="cs"/>
          <w:b/>
          <w:bCs/>
          <w:sz w:val="24"/>
          <w:szCs w:val="24"/>
          <w:rtl/>
        </w:rPr>
        <w:t xml:space="preserve">ם חברתיים </w:t>
      </w:r>
      <w:r w:rsidRPr="005755FA">
        <w:rPr>
          <w:rFonts w:ascii="Tahoma" w:hAnsi="Tahoma" w:cs="Tahoma"/>
          <w:b/>
          <w:bCs/>
          <w:sz w:val="24"/>
          <w:szCs w:val="24"/>
          <w:rtl/>
        </w:rPr>
        <w:t xml:space="preserve">והקניית מיומנויות של הקשבה, תקשורת בין אישית, </w:t>
      </w:r>
      <w:r w:rsidR="005755FA">
        <w:rPr>
          <w:rFonts w:ascii="Tahoma" w:hAnsi="Tahoma" w:cs="Tahoma" w:hint="cs"/>
          <w:b/>
          <w:bCs/>
          <w:sz w:val="24"/>
          <w:szCs w:val="24"/>
          <w:rtl/>
        </w:rPr>
        <w:t xml:space="preserve">שיתוף פעולה,  </w:t>
      </w:r>
      <w:r w:rsidRPr="005755FA">
        <w:rPr>
          <w:rFonts w:ascii="Tahoma" w:hAnsi="Tahoma" w:cs="Tahoma"/>
          <w:b/>
          <w:bCs/>
          <w:sz w:val="24"/>
          <w:szCs w:val="24"/>
          <w:rtl/>
        </w:rPr>
        <w:t>התמודדות עם חוקים, התמודדות במצבי קונפליקט, התמודדות עם תסכול, מתח וחוסר שליטה.</w:t>
      </w:r>
    </w:p>
    <w:p w:rsidR="00FE3824" w:rsidRPr="00FE3824" w:rsidRDefault="00FE3824" w:rsidP="00FE3824">
      <w:pPr>
        <w:spacing w:line="240" w:lineRule="auto"/>
        <w:rPr>
          <w:rFonts w:ascii="Tahoma" w:hAnsi="Tahoma" w:cs="Tahoma"/>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3824">
        <w:rPr>
          <w:rFonts w:ascii="Tahoma" w:hAnsi="Tahoma" w:cs="Tahoma" w:hint="cs"/>
          <w:b/>
          <w:bCs/>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העבודה בקבוצה: </w:t>
      </w:r>
    </w:p>
    <w:p w:rsidR="002771B9" w:rsidRDefault="002771B9" w:rsidP="00FE3824">
      <w:pPr>
        <w:rPr>
          <w:rFonts w:ascii="Tahoma" w:hAnsi="Tahoma" w:cs="Tahoma"/>
          <w:b/>
          <w:bCs/>
          <w:sz w:val="24"/>
          <w:szCs w:val="24"/>
          <w:rtl/>
        </w:rPr>
      </w:pPr>
      <w:r w:rsidRPr="00FE3824">
        <w:rPr>
          <w:rFonts w:ascii="Tahoma" w:hAnsi="Tahoma" w:cs="Tahoma"/>
          <w:b/>
          <w:bCs/>
          <w:sz w:val="24"/>
          <w:szCs w:val="24"/>
          <w:rtl/>
        </w:rPr>
        <w:t>קבוצת מיומנויות חברתיות היא קבוצה טיפולית אשר מהווה אי של בטחון בו הילדים יכולים להתנסות בדפוסי התנהגות ובתפקידים חדשים</w:t>
      </w:r>
      <w:r w:rsidR="00FE3824" w:rsidRPr="00FE3824">
        <w:rPr>
          <w:rFonts w:ascii="Tahoma" w:hAnsi="Tahoma" w:cs="Tahoma" w:hint="cs"/>
          <w:b/>
          <w:bCs/>
          <w:sz w:val="24"/>
          <w:szCs w:val="24"/>
          <w:rtl/>
        </w:rPr>
        <w:t xml:space="preserve">, </w:t>
      </w:r>
      <w:r w:rsidRPr="005755FA">
        <w:rPr>
          <w:rFonts w:ascii="Tahoma" w:hAnsi="Tahoma" w:cs="Tahoma"/>
          <w:b/>
          <w:bCs/>
          <w:sz w:val="24"/>
          <w:szCs w:val="24"/>
          <w:rtl/>
        </w:rPr>
        <w:t xml:space="preserve">בקבוצה מדמים סיטואציות חברתיות מהחיים </w:t>
      </w:r>
      <w:proofErr w:type="spellStart"/>
      <w:r w:rsidRPr="005755FA">
        <w:rPr>
          <w:rFonts w:ascii="Tahoma" w:hAnsi="Tahoma" w:cs="Tahoma"/>
          <w:b/>
          <w:bCs/>
          <w:sz w:val="24"/>
          <w:szCs w:val="24"/>
          <w:rtl/>
        </w:rPr>
        <w:t>האמיתיים</w:t>
      </w:r>
      <w:proofErr w:type="spellEnd"/>
      <w:r w:rsidR="00FE3824">
        <w:rPr>
          <w:rFonts w:ascii="Tahoma" w:hAnsi="Tahoma" w:cs="Tahoma" w:hint="cs"/>
          <w:b/>
          <w:bCs/>
          <w:sz w:val="24"/>
          <w:szCs w:val="24"/>
          <w:rtl/>
        </w:rPr>
        <w:t xml:space="preserve"> </w:t>
      </w:r>
      <w:r w:rsidRPr="005755FA">
        <w:rPr>
          <w:rFonts w:ascii="Tahoma" w:hAnsi="Tahoma" w:cs="Tahoma"/>
          <w:b/>
          <w:bCs/>
          <w:sz w:val="24"/>
          <w:szCs w:val="24"/>
          <w:rtl/>
        </w:rPr>
        <w:t>וכך המטפלים מזהים את דפוסי ההתנהגות של כל ילד ומתאפשרת התערבות "בשידור חי" בהתמודדות של הילדים</w:t>
      </w:r>
      <w:r w:rsidR="00FE3824">
        <w:rPr>
          <w:rFonts w:ascii="Tahoma" w:hAnsi="Tahoma" w:cs="Tahoma" w:hint="cs"/>
          <w:b/>
          <w:bCs/>
          <w:sz w:val="24"/>
          <w:szCs w:val="24"/>
          <w:rtl/>
        </w:rPr>
        <w:t xml:space="preserve">. </w:t>
      </w:r>
      <w:r w:rsidRPr="00FE3824">
        <w:rPr>
          <w:rFonts w:ascii="Tahoma" w:hAnsi="Tahoma" w:cs="Tahoma"/>
          <w:b/>
          <w:bCs/>
          <w:sz w:val="24"/>
          <w:szCs w:val="24"/>
          <w:rtl/>
        </w:rPr>
        <w:t>הילדים מפתחים מודעות לדפוסי ההתנהגות החברתית שלהם ולומדים כיצד לשנות אותם.</w:t>
      </w:r>
    </w:p>
    <w:p w:rsidR="00FE3824" w:rsidRPr="00FE3824" w:rsidRDefault="00FE3824" w:rsidP="00132A82">
      <w:pPr>
        <w:ind w:left="720"/>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E3824">
        <w:rPr>
          <w:rFonts w:ascii="Tahoma" w:hAnsi="Tahoma" w:cs="Guttman Yad-Brush" w:hint="cs"/>
          <w:b/>
          <w:caps/>
          <w:color w:val="943634" w:themeColor="accent2" w:themeShade="BF"/>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הקבוצה תיפתח לאחר חג פסח (מותנה במס' נרשמים) למידע והרשמה:</w:t>
      </w:r>
      <w:r>
        <w:rPr>
          <w:rFonts w:ascii="Tahoma" w:hAnsi="Tahoma" w:cs="Guttman Yad-Brush" w:hint="cs"/>
          <w:b/>
          <w:caps/>
          <w:color w:val="943634" w:themeColor="accent2" w:themeShade="BF"/>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E3824">
        <w:rPr>
          <w:rFonts w:ascii="Tahoma" w:hAnsi="Tahoma" w:cs="Guttman Yad-Brush" w:hint="cs"/>
          <w:b/>
          <w:caps/>
          <w:color w:val="943634" w:themeColor="accent2" w:themeShade="BF"/>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עו"ס שרון בלישה 055-6606167 </w:t>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 xml:space="preserve">                </w:t>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 xml:space="preserve">   </w:t>
      </w:r>
      <w:hyperlink r:id="rId8" w:history="1">
        <w:r w:rsidR="003401D8" w:rsidRPr="00F0421E">
          <w:rPr>
            <w:rStyle w:val="Hyperlink"/>
            <w:rFonts w:ascii="Tahoma" w:hAnsi="Tahoma" w:cs="Guttman Yad-Brush"/>
            <w:b/>
            <w:caps/>
            <w:color w:val="0000BF" w:themeColor="hyperlink"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sharon@dsharon.org.il</w:t>
        </w:r>
      </w:hyperlink>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3401D8">
        <w:rPr>
          <w:rFonts w:ascii="Tahoma" w:hAnsi="Tahoma" w:cs="Guttman Yad-Brush"/>
          <w:b/>
          <w:caps/>
          <w:color w:val="943634" w:themeColor="accent2" w:themeShade="BF"/>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p w:rsidR="002771B9" w:rsidRDefault="002771B9" w:rsidP="00FE3824">
      <w:pPr>
        <w:ind w:left="-668" w:hanging="810"/>
      </w:pPr>
    </w:p>
    <w:sectPr w:rsidR="002771B9" w:rsidSect="00132A82">
      <w:pgSz w:w="11906" w:h="16838"/>
      <w:pgMar w:top="284" w:right="849" w:bottom="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ka CLM">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810BF"/>
    <w:multiLevelType w:val="hybridMultilevel"/>
    <w:tmpl w:val="3B1024D4"/>
    <w:lvl w:ilvl="0" w:tplc="AA54E9F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B9"/>
    <w:rsid w:val="00132A82"/>
    <w:rsid w:val="00162D4F"/>
    <w:rsid w:val="002771B9"/>
    <w:rsid w:val="003401D8"/>
    <w:rsid w:val="004228E7"/>
    <w:rsid w:val="005755FA"/>
    <w:rsid w:val="00770544"/>
    <w:rsid w:val="00935D9E"/>
    <w:rsid w:val="009C63E0"/>
    <w:rsid w:val="00DF012F"/>
    <w:rsid w:val="00FE3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3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C63E0"/>
    <w:rPr>
      <w:rFonts w:ascii="Tahoma" w:hAnsi="Tahoma" w:cs="Tahoma"/>
      <w:sz w:val="16"/>
      <w:szCs w:val="16"/>
    </w:rPr>
  </w:style>
  <w:style w:type="paragraph" w:styleId="a5">
    <w:name w:val="List Paragraph"/>
    <w:basedOn w:val="a"/>
    <w:uiPriority w:val="34"/>
    <w:qFormat/>
    <w:rsid w:val="00FE3824"/>
    <w:pPr>
      <w:ind w:left="720"/>
      <w:contextualSpacing/>
    </w:pPr>
  </w:style>
  <w:style w:type="character" w:styleId="Hyperlink">
    <w:name w:val="Hyperlink"/>
    <w:basedOn w:val="a0"/>
    <w:uiPriority w:val="99"/>
    <w:unhideWhenUsed/>
    <w:rsid w:val="00340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3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C63E0"/>
    <w:rPr>
      <w:rFonts w:ascii="Tahoma" w:hAnsi="Tahoma" w:cs="Tahoma"/>
      <w:sz w:val="16"/>
      <w:szCs w:val="16"/>
    </w:rPr>
  </w:style>
  <w:style w:type="paragraph" w:styleId="a5">
    <w:name w:val="List Paragraph"/>
    <w:basedOn w:val="a"/>
    <w:uiPriority w:val="34"/>
    <w:qFormat/>
    <w:rsid w:val="00FE3824"/>
    <w:pPr>
      <w:ind w:left="720"/>
      <w:contextualSpacing/>
    </w:pPr>
  </w:style>
  <w:style w:type="character" w:styleId="Hyperlink">
    <w:name w:val="Hyperlink"/>
    <w:basedOn w:val="a0"/>
    <w:uiPriority w:val="99"/>
    <w:unhideWhenUsed/>
    <w:rsid w:val="00340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dsharon.org.il"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1420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שרון בלישה</dc:creator>
  <cp:lastModifiedBy>שרון בלישה</cp:lastModifiedBy>
  <cp:revision>2</cp:revision>
  <cp:lastPrinted>2018-03-12T06:49:00Z</cp:lastPrinted>
  <dcterms:created xsi:type="dcterms:W3CDTF">2018-03-12T07:36:00Z</dcterms:created>
  <dcterms:modified xsi:type="dcterms:W3CDTF">2018-03-12T07:36:00Z</dcterms:modified>
</cp:coreProperties>
</file>