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63" w:rsidRDefault="00FF1266" w:rsidP="00061C34">
      <w:pPr>
        <w:jc w:val="right"/>
        <w:rPr>
          <w:rFonts w:ascii="Tahoma" w:hAnsi="Tahoma" w:cs="Tahoma"/>
          <w:b/>
          <w:bCs/>
          <w:sz w:val="24"/>
          <w:u w:val="single"/>
          <w:rtl/>
        </w:rPr>
      </w:pPr>
      <w:r>
        <w:rPr>
          <w:rFonts w:ascii="Tahoma" w:hAnsi="Tahoma" w:cs="Tahoma" w:hint="cs"/>
          <w:b/>
          <w:bCs/>
          <w:szCs w:val="20"/>
          <w:rtl/>
        </w:rPr>
        <w:t xml:space="preserve">   </w:t>
      </w:r>
      <w:r w:rsidR="00035979">
        <w:rPr>
          <w:rFonts w:ascii="Tahoma" w:hAnsi="Tahoma" w:cs="Tahoma" w:hint="eastAsia"/>
          <w:b/>
          <w:bCs/>
          <w:szCs w:val="20"/>
          <w:rtl/>
        </w:rPr>
        <w:t>‏</w:t>
      </w:r>
    </w:p>
    <w:p w:rsidR="00D47FEF" w:rsidRDefault="00D47FEF" w:rsidP="00BE67A5">
      <w:pPr>
        <w:jc w:val="center"/>
        <w:rPr>
          <w:rFonts w:ascii="Tahoma" w:hAnsi="Tahoma" w:cs="Tahoma"/>
          <w:b/>
          <w:bCs/>
          <w:sz w:val="24"/>
          <w:u w:val="single"/>
          <w:rtl/>
        </w:rPr>
      </w:pPr>
    </w:p>
    <w:p w:rsidR="00543694" w:rsidRDefault="00543694" w:rsidP="00BE67A5">
      <w:pPr>
        <w:jc w:val="center"/>
        <w:rPr>
          <w:rFonts w:ascii="Tahoma" w:hAnsi="Tahoma" w:cs="Tahoma"/>
          <w:b/>
          <w:bCs/>
          <w:sz w:val="24"/>
          <w:u w:val="single"/>
          <w:rtl/>
        </w:rPr>
      </w:pPr>
    </w:p>
    <w:p w:rsidR="002D637F" w:rsidRDefault="002D637F" w:rsidP="00BE67A5">
      <w:pPr>
        <w:jc w:val="center"/>
        <w:rPr>
          <w:rFonts w:ascii="Tahoma" w:hAnsi="Tahoma" w:cs="Tahoma"/>
          <w:b/>
          <w:bCs/>
          <w:sz w:val="24"/>
          <w:u w:val="single"/>
          <w:rtl/>
        </w:rPr>
      </w:pPr>
    </w:p>
    <w:p w:rsidR="002D637F" w:rsidRDefault="002D637F" w:rsidP="00BE67A5">
      <w:pPr>
        <w:jc w:val="center"/>
        <w:rPr>
          <w:rFonts w:ascii="Tahoma" w:hAnsi="Tahoma" w:cs="Tahoma"/>
          <w:b/>
          <w:bCs/>
          <w:sz w:val="24"/>
          <w:u w:val="single"/>
          <w:rtl/>
        </w:rPr>
      </w:pPr>
    </w:p>
    <w:p w:rsidR="002D637F" w:rsidRDefault="002D637F" w:rsidP="00BE67A5">
      <w:pPr>
        <w:jc w:val="center"/>
        <w:rPr>
          <w:rFonts w:ascii="Tahoma" w:hAnsi="Tahoma" w:cs="Tahoma"/>
          <w:b/>
          <w:bCs/>
          <w:sz w:val="24"/>
          <w:u w:val="single"/>
          <w:rtl/>
        </w:rPr>
      </w:pPr>
    </w:p>
    <w:p w:rsidR="00BE67A5" w:rsidRPr="002D637F" w:rsidRDefault="002D637F" w:rsidP="00C60C44">
      <w:pPr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  <w:r w:rsidRPr="002D637F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מים עומדים = חממה </w:t>
      </w:r>
      <w:r w:rsidR="00C60C44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למפגעי </w:t>
      </w:r>
      <w:r w:rsidRPr="002D637F">
        <w:rPr>
          <w:rFonts w:ascii="Tahoma" w:hAnsi="Tahoma" w:cs="Tahoma" w:hint="cs"/>
          <w:b/>
          <w:bCs/>
          <w:sz w:val="28"/>
          <w:szCs w:val="28"/>
          <w:u w:val="single"/>
          <w:rtl/>
        </w:rPr>
        <w:t>יתושים</w:t>
      </w:r>
    </w:p>
    <w:p w:rsidR="007B0763" w:rsidRDefault="007B0763" w:rsidP="00BE67A5">
      <w:pPr>
        <w:rPr>
          <w:rFonts w:ascii="Tahoma" w:hAnsi="Tahoma" w:cs="Tahoma"/>
          <w:szCs w:val="20"/>
          <w:rtl/>
        </w:rPr>
      </w:pPr>
    </w:p>
    <w:p w:rsidR="002D637F" w:rsidRDefault="002D637F" w:rsidP="00BE67A5">
      <w:pPr>
        <w:rPr>
          <w:rFonts w:ascii="Tahoma" w:hAnsi="Tahoma" w:cs="Tahoma"/>
          <w:szCs w:val="20"/>
          <w:rtl/>
        </w:rPr>
      </w:pPr>
    </w:p>
    <w:p w:rsidR="007B0763" w:rsidRDefault="002D637F" w:rsidP="006F7D68">
      <w:pPr>
        <w:rPr>
          <w:rFonts w:ascii="Tahoma" w:hAnsi="Tahoma" w:cs="Tahoma" w:hint="cs"/>
          <w:sz w:val="22"/>
          <w:szCs w:val="22"/>
          <w:rtl/>
        </w:rPr>
      </w:pPr>
      <w:r w:rsidRPr="00460D70">
        <w:rPr>
          <w:rFonts w:ascii="Tahoma" w:hAnsi="Tahoma" w:cs="Tahoma" w:hint="cs"/>
          <w:sz w:val="22"/>
          <w:szCs w:val="22"/>
          <w:rtl/>
        </w:rPr>
        <w:t xml:space="preserve">על מנת לצמצם </w:t>
      </w:r>
      <w:r w:rsidR="008D347F">
        <w:rPr>
          <w:rFonts w:ascii="Tahoma" w:hAnsi="Tahoma" w:cs="Tahoma" w:hint="cs"/>
          <w:sz w:val="22"/>
          <w:szCs w:val="22"/>
          <w:rtl/>
        </w:rPr>
        <w:t>ו</w:t>
      </w:r>
      <w:r w:rsidR="008D347F" w:rsidRPr="00460D70">
        <w:rPr>
          <w:rFonts w:ascii="Tahoma" w:hAnsi="Tahoma" w:cs="Tahoma" w:hint="cs"/>
          <w:sz w:val="22"/>
          <w:szCs w:val="22"/>
          <w:rtl/>
        </w:rPr>
        <w:t>להפחית</w:t>
      </w:r>
      <w:r w:rsidR="008D347F">
        <w:rPr>
          <w:rFonts w:ascii="Tahoma" w:hAnsi="Tahoma" w:cs="Tahoma" w:hint="cs"/>
          <w:sz w:val="22"/>
          <w:szCs w:val="22"/>
          <w:rtl/>
        </w:rPr>
        <w:t xml:space="preserve"> כמה שאפשר את </w:t>
      </w:r>
      <w:r w:rsidRPr="00460D70">
        <w:rPr>
          <w:rFonts w:ascii="Tahoma" w:hAnsi="Tahoma" w:cs="Tahoma" w:hint="cs"/>
          <w:sz w:val="22"/>
          <w:szCs w:val="22"/>
          <w:rtl/>
        </w:rPr>
        <w:t xml:space="preserve">מפגעי היתושים אנו קוראים </w:t>
      </w:r>
      <w:r w:rsidR="008D347F">
        <w:rPr>
          <w:rFonts w:ascii="Tahoma" w:hAnsi="Tahoma" w:cs="Tahoma" w:hint="cs"/>
          <w:sz w:val="22"/>
          <w:szCs w:val="22"/>
          <w:rtl/>
        </w:rPr>
        <w:t xml:space="preserve">לתושבים לפעול על פי מסמך ההנחיות. שיתוף הפעולה </w:t>
      </w:r>
      <w:r w:rsidR="006F7D68">
        <w:rPr>
          <w:rFonts w:ascii="Tahoma" w:hAnsi="Tahoma" w:cs="Tahoma" w:hint="cs"/>
          <w:sz w:val="22"/>
          <w:szCs w:val="22"/>
          <w:rtl/>
        </w:rPr>
        <w:t xml:space="preserve">שלכם הינו חיוני ונחוץ בימים אלה . </w:t>
      </w:r>
    </w:p>
    <w:p w:rsidR="006F7D68" w:rsidRDefault="006F7D68" w:rsidP="006F7D68">
      <w:pPr>
        <w:rPr>
          <w:rFonts w:ascii="Tahoma" w:hAnsi="Tahoma" w:cs="Tahoma" w:hint="cs"/>
          <w:sz w:val="22"/>
          <w:szCs w:val="22"/>
          <w:rtl/>
        </w:rPr>
      </w:pPr>
    </w:p>
    <w:p w:rsidR="006F7D68" w:rsidRDefault="006F7D68" w:rsidP="006F7D68">
      <w:pPr>
        <w:rPr>
          <w:rFonts w:ascii="Tahoma" w:hAnsi="Tahoma" w:cs="Tahoma" w:hint="cs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להלן הדברים העיקריים .</w:t>
      </w:r>
    </w:p>
    <w:p w:rsidR="008D347F" w:rsidRDefault="008D347F" w:rsidP="008D347F">
      <w:pPr>
        <w:rPr>
          <w:rFonts w:ascii="Tahoma" w:hAnsi="Tahoma" w:cs="Tahoma" w:hint="cs"/>
          <w:sz w:val="22"/>
          <w:szCs w:val="22"/>
          <w:rtl/>
        </w:rPr>
      </w:pPr>
    </w:p>
    <w:p w:rsidR="008D347F" w:rsidRPr="00460D70" w:rsidRDefault="008D347F" w:rsidP="008D347F">
      <w:pPr>
        <w:rPr>
          <w:rFonts w:ascii="Tahoma" w:hAnsi="Tahoma" w:cs="Tahoma"/>
          <w:b/>
          <w:bCs/>
          <w:sz w:val="22"/>
          <w:szCs w:val="22"/>
          <w:u w:val="single"/>
          <w:rtl/>
        </w:rPr>
      </w:pPr>
    </w:p>
    <w:p w:rsidR="00441E0B" w:rsidRPr="00460D70" w:rsidRDefault="009172C3" w:rsidP="00441E0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60D70">
        <w:rPr>
          <w:rFonts w:ascii="Tahoma" w:hAnsi="Tahoma" w:cs="Tahoma" w:hint="cs"/>
          <w:sz w:val="22"/>
          <w:szCs w:val="22"/>
          <w:rtl/>
        </w:rPr>
        <w:t xml:space="preserve">בדיקה וסריקה יסודית אחת </w:t>
      </w:r>
      <w:r w:rsidR="00441E0B" w:rsidRPr="00460D70">
        <w:rPr>
          <w:rFonts w:ascii="Tahoma" w:hAnsi="Tahoma" w:cs="Tahoma"/>
          <w:sz w:val="22"/>
          <w:szCs w:val="22"/>
          <w:rtl/>
        </w:rPr>
        <w:t xml:space="preserve">לשבוע </w:t>
      </w:r>
      <w:r w:rsidRPr="00460D70">
        <w:rPr>
          <w:rFonts w:ascii="Tahoma" w:hAnsi="Tahoma" w:cs="Tahoma" w:hint="cs"/>
          <w:sz w:val="22"/>
          <w:szCs w:val="22"/>
          <w:rtl/>
        </w:rPr>
        <w:t xml:space="preserve">של </w:t>
      </w:r>
      <w:r w:rsidR="00441E0B" w:rsidRPr="00460D70">
        <w:rPr>
          <w:rFonts w:ascii="Tahoma" w:hAnsi="Tahoma" w:cs="Tahoma"/>
          <w:sz w:val="22"/>
          <w:szCs w:val="22"/>
          <w:rtl/>
        </w:rPr>
        <w:t>חצר</w:t>
      </w:r>
      <w:r w:rsidRPr="00460D70">
        <w:rPr>
          <w:rFonts w:ascii="Tahoma" w:hAnsi="Tahoma" w:cs="Tahoma" w:hint="cs"/>
          <w:sz w:val="22"/>
          <w:szCs w:val="22"/>
          <w:rtl/>
        </w:rPr>
        <w:t xml:space="preserve"> הבית</w:t>
      </w:r>
      <w:r w:rsidR="00441E0B" w:rsidRPr="00460D70">
        <w:rPr>
          <w:rFonts w:ascii="Tahoma" w:hAnsi="Tahoma" w:cs="Tahoma"/>
          <w:sz w:val="22"/>
          <w:szCs w:val="22"/>
          <w:rtl/>
        </w:rPr>
        <w:t xml:space="preserve"> </w:t>
      </w:r>
      <w:r w:rsidR="00460D70" w:rsidRPr="00460D70">
        <w:rPr>
          <w:rFonts w:ascii="Tahoma" w:hAnsi="Tahoma" w:cs="Tahoma" w:hint="cs"/>
          <w:sz w:val="22"/>
          <w:szCs w:val="22"/>
          <w:rtl/>
        </w:rPr>
        <w:t>ולאתר</w:t>
      </w:r>
      <w:r w:rsidR="00441E0B" w:rsidRPr="00460D70">
        <w:rPr>
          <w:rFonts w:ascii="Tahoma" w:hAnsi="Tahoma" w:cs="Tahoma"/>
          <w:sz w:val="22"/>
          <w:szCs w:val="22"/>
          <w:rtl/>
        </w:rPr>
        <w:t xml:space="preserve"> כל מקור מים</w:t>
      </w:r>
      <w:r w:rsidR="00460D70" w:rsidRPr="00460D70">
        <w:rPr>
          <w:rFonts w:ascii="Tahoma" w:hAnsi="Tahoma" w:cs="Tahoma" w:hint="cs"/>
          <w:sz w:val="22"/>
          <w:szCs w:val="22"/>
          <w:rtl/>
        </w:rPr>
        <w:t xml:space="preserve"> עומדים כמו לדוגמה</w:t>
      </w:r>
      <w:r w:rsidR="00441E0B" w:rsidRPr="00460D70">
        <w:rPr>
          <w:rFonts w:ascii="Tahoma" w:hAnsi="Tahoma" w:cs="Tahoma"/>
          <w:sz w:val="22"/>
          <w:szCs w:val="22"/>
        </w:rPr>
        <w:t xml:space="preserve"> </w:t>
      </w:r>
      <w:r w:rsidR="00441E0B" w:rsidRPr="00460D70">
        <w:rPr>
          <w:rFonts w:ascii="Tahoma" w:hAnsi="Tahoma" w:cs="Tahoma" w:hint="cs"/>
          <w:sz w:val="22"/>
          <w:szCs w:val="22"/>
          <w:rtl/>
        </w:rPr>
        <w:t>ת</w:t>
      </w:r>
      <w:r w:rsidR="00441E0B" w:rsidRPr="00460D70">
        <w:rPr>
          <w:rFonts w:ascii="Tahoma" w:hAnsi="Tahoma" w:cs="Tahoma"/>
          <w:sz w:val="22"/>
          <w:szCs w:val="22"/>
          <w:rtl/>
        </w:rPr>
        <w:t xml:space="preserve">חתיות עציצים, דליים, </w:t>
      </w:r>
      <w:r w:rsidR="00441E0B" w:rsidRPr="00460D70">
        <w:rPr>
          <w:rFonts w:ascii="Tahoma" w:hAnsi="Tahoma" w:cs="Tahoma" w:hint="cs"/>
          <w:sz w:val="22"/>
          <w:szCs w:val="22"/>
          <w:rtl/>
        </w:rPr>
        <w:t>עציצים ו</w:t>
      </w:r>
      <w:r w:rsidR="00441E0B" w:rsidRPr="00460D70">
        <w:rPr>
          <w:rFonts w:ascii="Tahoma" w:hAnsi="Tahoma" w:cs="Tahoma"/>
          <w:sz w:val="22"/>
          <w:szCs w:val="22"/>
          <w:rtl/>
        </w:rPr>
        <w:t xml:space="preserve">אגרטלים </w:t>
      </w:r>
    </w:p>
    <w:p w:rsidR="00441E0B" w:rsidRPr="00460D70" w:rsidRDefault="00460D70" w:rsidP="00A34689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60D70">
        <w:rPr>
          <w:rFonts w:ascii="Tahoma" w:hAnsi="Tahoma" w:cs="Tahoma" w:hint="cs"/>
          <w:sz w:val="22"/>
          <w:szCs w:val="22"/>
          <w:rtl/>
        </w:rPr>
        <w:t xml:space="preserve">יש </w:t>
      </w:r>
      <w:r w:rsidR="00A34689">
        <w:rPr>
          <w:rFonts w:ascii="Tahoma" w:hAnsi="Tahoma" w:cs="Tahoma" w:hint="cs"/>
          <w:sz w:val="22"/>
          <w:szCs w:val="22"/>
          <w:rtl/>
        </w:rPr>
        <w:t xml:space="preserve">למנוע </w:t>
      </w:r>
      <w:r w:rsidR="00441E0B" w:rsidRPr="00460D70">
        <w:rPr>
          <w:rFonts w:ascii="Tahoma" w:hAnsi="Tahoma" w:cs="Tahoma"/>
          <w:sz w:val="22"/>
          <w:szCs w:val="22"/>
          <w:rtl/>
        </w:rPr>
        <w:t xml:space="preserve">הצטברות </w:t>
      </w:r>
      <w:r w:rsidR="00C60C44">
        <w:rPr>
          <w:rFonts w:ascii="Tahoma" w:hAnsi="Tahoma" w:cs="Tahoma" w:hint="cs"/>
          <w:sz w:val="22"/>
          <w:szCs w:val="22"/>
          <w:rtl/>
        </w:rPr>
        <w:t>מים ו</w:t>
      </w:r>
      <w:r w:rsidR="00441E0B" w:rsidRPr="00460D70">
        <w:rPr>
          <w:rFonts w:ascii="Tahoma" w:hAnsi="Tahoma" w:cs="Tahoma"/>
          <w:sz w:val="22"/>
          <w:szCs w:val="22"/>
          <w:rtl/>
        </w:rPr>
        <w:t>שלוליות עקב דליפות</w:t>
      </w:r>
      <w:r w:rsidRPr="00460D70">
        <w:rPr>
          <w:rFonts w:ascii="Tahoma" w:hAnsi="Tahoma" w:cs="Tahoma" w:hint="cs"/>
          <w:sz w:val="22"/>
          <w:szCs w:val="22"/>
          <w:rtl/>
        </w:rPr>
        <w:t xml:space="preserve"> ונזילות</w:t>
      </w:r>
      <w:r w:rsidR="00441E0B" w:rsidRPr="00460D70">
        <w:rPr>
          <w:rFonts w:ascii="Tahoma" w:hAnsi="Tahoma" w:cs="Tahoma"/>
          <w:sz w:val="22"/>
          <w:szCs w:val="22"/>
          <w:rtl/>
        </w:rPr>
        <w:t xml:space="preserve"> מברזים מזגנים</w:t>
      </w:r>
      <w:r w:rsidR="00C60C44">
        <w:rPr>
          <w:rFonts w:ascii="Tahoma" w:hAnsi="Tahoma" w:cs="Tahoma" w:hint="cs"/>
          <w:sz w:val="22"/>
          <w:szCs w:val="22"/>
          <w:rtl/>
        </w:rPr>
        <w:t xml:space="preserve"> צנרת גינון ועוד</w:t>
      </w:r>
      <w:r w:rsidR="00441E0B" w:rsidRPr="00460D70">
        <w:rPr>
          <w:rFonts w:ascii="Tahoma" w:hAnsi="Tahoma" w:cs="Tahoma"/>
          <w:sz w:val="22"/>
          <w:szCs w:val="22"/>
        </w:rPr>
        <w:t>.</w:t>
      </w:r>
    </w:p>
    <w:p w:rsidR="00441E0B" w:rsidRPr="00C60C44" w:rsidRDefault="00460D70" w:rsidP="0083571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60C44">
        <w:rPr>
          <w:rFonts w:ascii="Tahoma" w:hAnsi="Tahoma" w:cs="Tahoma" w:hint="cs"/>
          <w:sz w:val="22"/>
          <w:szCs w:val="22"/>
          <w:rtl/>
        </w:rPr>
        <w:t xml:space="preserve">בריכות נוי שלא פעילות יש </w:t>
      </w:r>
      <w:r w:rsidRPr="00C60C44">
        <w:rPr>
          <w:rFonts w:ascii="Tahoma" w:hAnsi="Tahoma" w:cs="Tahoma" w:hint="cs"/>
          <w:sz w:val="22"/>
          <w:szCs w:val="22"/>
          <w:u w:val="single"/>
          <w:rtl/>
        </w:rPr>
        <w:t>לרוקן ולייבוש לחלוטין</w:t>
      </w:r>
      <w:r w:rsidRPr="00C60C44">
        <w:rPr>
          <w:rFonts w:ascii="Tahoma" w:hAnsi="Tahoma" w:cs="Tahoma" w:hint="cs"/>
          <w:sz w:val="22"/>
          <w:szCs w:val="22"/>
          <w:rtl/>
        </w:rPr>
        <w:t xml:space="preserve"> </w:t>
      </w:r>
    </w:p>
    <w:p w:rsidR="00460D70" w:rsidRPr="00460D70" w:rsidRDefault="00460D70" w:rsidP="00C60C44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60C44">
        <w:rPr>
          <w:rFonts w:ascii="Tahoma" w:hAnsi="Tahoma" w:cs="Tahoma" w:hint="cs"/>
          <w:sz w:val="22"/>
          <w:szCs w:val="22"/>
          <w:rtl/>
        </w:rPr>
        <w:t xml:space="preserve">בריכות נוי </w:t>
      </w:r>
      <w:r w:rsidR="00835717" w:rsidRPr="00C60C44">
        <w:rPr>
          <w:rFonts w:ascii="Tahoma" w:hAnsi="Tahoma" w:cs="Tahoma" w:hint="cs"/>
          <w:sz w:val="22"/>
          <w:szCs w:val="22"/>
          <w:rtl/>
        </w:rPr>
        <w:t>שפעילות</w:t>
      </w:r>
      <w:r w:rsidRPr="00C60C44">
        <w:rPr>
          <w:rFonts w:ascii="Tahoma" w:hAnsi="Tahoma" w:cs="Tahoma" w:hint="cs"/>
          <w:sz w:val="22"/>
          <w:szCs w:val="22"/>
          <w:rtl/>
        </w:rPr>
        <w:t xml:space="preserve"> יש לדאוג להכניס לתוכם דגים כדוגמת דג</w:t>
      </w:r>
      <w:r w:rsidR="00C60C44">
        <w:rPr>
          <w:rFonts w:ascii="Tahoma" w:hAnsi="Tahoma" w:cs="Tahoma" w:hint="cs"/>
          <w:sz w:val="22"/>
          <w:szCs w:val="22"/>
          <w:rtl/>
        </w:rPr>
        <w:t xml:space="preserve"> ה</w:t>
      </w:r>
      <w:r w:rsidRPr="00C60C44">
        <w:rPr>
          <w:rFonts w:ascii="Tahoma" w:hAnsi="Tahoma" w:cs="Tahoma" w:hint="cs"/>
          <w:sz w:val="22"/>
          <w:szCs w:val="22"/>
          <w:rtl/>
        </w:rPr>
        <w:t>גמבוזיה</w:t>
      </w:r>
    </w:p>
    <w:p w:rsidR="00460D70" w:rsidRPr="00C60C44" w:rsidRDefault="00A34689" w:rsidP="00A34689">
      <w:pPr>
        <w:numPr>
          <w:ilvl w:val="0"/>
          <w:numId w:val="2"/>
        </w:num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 w:hint="cs"/>
          <w:sz w:val="22"/>
          <w:szCs w:val="22"/>
          <w:u w:val="single"/>
          <w:rtl/>
        </w:rPr>
        <w:t xml:space="preserve">יש </w:t>
      </w:r>
      <w:r w:rsidR="00460D70" w:rsidRPr="00C60C44">
        <w:rPr>
          <w:rFonts w:ascii="Tahoma" w:hAnsi="Tahoma" w:cs="Tahoma" w:hint="cs"/>
          <w:sz w:val="22"/>
          <w:szCs w:val="22"/>
          <w:u w:val="single"/>
          <w:rtl/>
        </w:rPr>
        <w:t>להימנע</w:t>
      </w:r>
      <w:r w:rsidR="00441E0B" w:rsidRPr="00C60C44">
        <w:rPr>
          <w:rFonts w:ascii="Tahoma" w:hAnsi="Tahoma" w:cs="Tahoma"/>
          <w:sz w:val="22"/>
          <w:szCs w:val="22"/>
          <w:u w:val="single"/>
          <w:rtl/>
        </w:rPr>
        <w:t xml:space="preserve"> מהשקיית ייתר </w:t>
      </w:r>
      <w:r w:rsidR="00441E0B" w:rsidRPr="00C60C44">
        <w:rPr>
          <w:rFonts w:ascii="Tahoma" w:hAnsi="Tahoma" w:cs="Tahoma" w:hint="cs"/>
          <w:sz w:val="22"/>
          <w:szCs w:val="22"/>
          <w:u w:val="single"/>
          <w:rtl/>
        </w:rPr>
        <w:t>של ה</w:t>
      </w:r>
      <w:r w:rsidR="00441E0B" w:rsidRPr="00C60C44">
        <w:rPr>
          <w:rFonts w:ascii="Tahoma" w:hAnsi="Tahoma" w:cs="Tahoma"/>
          <w:sz w:val="22"/>
          <w:szCs w:val="22"/>
          <w:u w:val="single"/>
          <w:rtl/>
        </w:rPr>
        <w:t>גינות! לחות גבוהה מושכת אלי</w:t>
      </w:r>
      <w:r w:rsidR="00441E0B" w:rsidRPr="00C60C44">
        <w:rPr>
          <w:rFonts w:ascii="Tahoma" w:hAnsi="Tahoma" w:cs="Tahoma" w:hint="cs"/>
          <w:sz w:val="22"/>
          <w:szCs w:val="22"/>
          <w:u w:val="single"/>
          <w:rtl/>
        </w:rPr>
        <w:t>ה</w:t>
      </w:r>
      <w:r w:rsidR="00441E0B" w:rsidRPr="00C60C44">
        <w:rPr>
          <w:rFonts w:ascii="Tahoma" w:hAnsi="Tahoma" w:cs="Tahoma"/>
          <w:sz w:val="22"/>
          <w:szCs w:val="22"/>
          <w:u w:val="single"/>
          <w:rtl/>
        </w:rPr>
        <w:t>ם</w:t>
      </w:r>
      <w:r w:rsidR="00441E0B" w:rsidRPr="00C60C44">
        <w:rPr>
          <w:rFonts w:ascii="Tahoma" w:hAnsi="Tahoma" w:cs="Tahoma" w:hint="cs"/>
          <w:sz w:val="22"/>
          <w:szCs w:val="22"/>
          <w:u w:val="single"/>
          <w:rtl/>
        </w:rPr>
        <w:t xml:space="preserve"> </w:t>
      </w:r>
      <w:r w:rsidR="00441E0B" w:rsidRPr="00C60C44">
        <w:rPr>
          <w:rFonts w:ascii="Tahoma" w:hAnsi="Tahoma" w:cs="Tahoma"/>
          <w:sz w:val="22"/>
          <w:szCs w:val="22"/>
          <w:u w:val="single"/>
          <w:rtl/>
        </w:rPr>
        <w:t xml:space="preserve">יתושים </w:t>
      </w:r>
    </w:p>
    <w:p w:rsidR="00BE67A5" w:rsidRDefault="00C60C44" w:rsidP="00A34689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rtl/>
        </w:rPr>
        <w:t>מרבית</w:t>
      </w:r>
      <w:r w:rsidRPr="00835717">
        <w:rPr>
          <w:rFonts w:ascii="Tahoma" w:hAnsi="Tahoma" w:cs="Tahoma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>מ</w:t>
      </w:r>
      <w:r w:rsidRPr="00835717">
        <w:rPr>
          <w:rFonts w:ascii="Tahoma" w:hAnsi="Tahoma" w:cs="Tahoma" w:hint="cs"/>
          <w:sz w:val="22"/>
          <w:szCs w:val="22"/>
          <w:rtl/>
        </w:rPr>
        <w:t>מפגעי היתושים נמצאים בחצר הב</w:t>
      </w:r>
      <w:r>
        <w:rPr>
          <w:rFonts w:ascii="Tahoma" w:hAnsi="Tahoma" w:cs="Tahoma" w:hint="cs"/>
          <w:sz w:val="22"/>
          <w:szCs w:val="22"/>
          <w:rtl/>
        </w:rPr>
        <w:t>ית ולכן יש להימנע מלהציב תחתיות לעציצים</w:t>
      </w:r>
      <w:r w:rsidRPr="00C60C44">
        <w:rPr>
          <w:rFonts w:ascii="Tahoma" w:hAnsi="Tahoma" w:cs="Tahoma" w:hint="cs"/>
          <w:sz w:val="22"/>
          <w:szCs w:val="22"/>
          <w:rtl/>
        </w:rPr>
        <w:t xml:space="preserve"> שכאמור</w:t>
      </w:r>
      <w:r>
        <w:rPr>
          <w:rFonts w:ascii="Arial" w:hAnsi="Arial" w:cs="Arial" w:hint="cs"/>
          <w:color w:val="444444"/>
          <w:sz w:val="22"/>
          <w:szCs w:val="22"/>
          <w:shd w:val="clear" w:color="auto" w:fill="EDEDED"/>
          <w:rtl/>
        </w:rPr>
        <w:t xml:space="preserve"> </w:t>
      </w:r>
      <w:r w:rsidR="00A34689">
        <w:rPr>
          <w:rFonts w:ascii="Arial" w:hAnsi="Arial" w:cs="Arial" w:hint="cs"/>
          <w:color w:val="444444"/>
          <w:sz w:val="22"/>
          <w:szCs w:val="22"/>
          <w:shd w:val="clear" w:color="auto" w:fill="EDEDED"/>
          <w:rtl/>
        </w:rPr>
        <w:t xml:space="preserve">, </w:t>
      </w:r>
      <w:r w:rsidR="00460D70" w:rsidRPr="00460D70">
        <w:rPr>
          <w:rFonts w:ascii="Tahoma" w:hAnsi="Tahoma" w:cs="Tahoma" w:hint="cs"/>
          <w:sz w:val="22"/>
          <w:szCs w:val="22"/>
          <w:rtl/>
        </w:rPr>
        <w:t xml:space="preserve">הכלים </w:t>
      </w:r>
      <w:r w:rsidR="00441E0B" w:rsidRPr="00460D70">
        <w:rPr>
          <w:rFonts w:ascii="Tahoma" w:hAnsi="Tahoma" w:cs="Tahoma"/>
          <w:sz w:val="22"/>
          <w:szCs w:val="22"/>
          <w:rtl/>
        </w:rPr>
        <w:t>מועד</w:t>
      </w:r>
      <w:r w:rsidR="00460D70" w:rsidRPr="00460D70">
        <w:rPr>
          <w:rFonts w:ascii="Tahoma" w:hAnsi="Tahoma" w:cs="Tahoma" w:hint="cs"/>
          <w:sz w:val="22"/>
          <w:szCs w:val="22"/>
          <w:rtl/>
        </w:rPr>
        <w:t xml:space="preserve">פים </w:t>
      </w:r>
      <w:r w:rsidR="00835717">
        <w:rPr>
          <w:rFonts w:ascii="Tahoma" w:hAnsi="Tahoma" w:cs="Tahoma"/>
          <w:sz w:val="22"/>
          <w:szCs w:val="22"/>
          <w:rtl/>
        </w:rPr>
        <w:t xml:space="preserve">לדגירת </w:t>
      </w:r>
      <w:r w:rsidR="00835717">
        <w:rPr>
          <w:rFonts w:ascii="Tahoma" w:hAnsi="Tahoma" w:cs="Tahoma" w:hint="cs"/>
          <w:sz w:val="22"/>
          <w:szCs w:val="22"/>
          <w:rtl/>
        </w:rPr>
        <w:t>יתוש הנמר האסייני</w:t>
      </w:r>
      <w:r>
        <w:rPr>
          <w:rFonts w:ascii="Tahoma" w:hAnsi="Tahoma" w:cs="Tahoma" w:hint="cs"/>
          <w:sz w:val="22"/>
          <w:szCs w:val="22"/>
          <w:rtl/>
        </w:rPr>
        <w:t xml:space="preserve"> הינו כלים קטנים </w:t>
      </w:r>
      <w:r w:rsidR="00A34689">
        <w:rPr>
          <w:rFonts w:ascii="Tahoma" w:hAnsi="Tahoma" w:cs="Tahoma" w:hint="cs"/>
          <w:sz w:val="22"/>
          <w:szCs w:val="22"/>
          <w:rtl/>
        </w:rPr>
        <w:t>כדוגמת</w:t>
      </w:r>
      <w:r>
        <w:rPr>
          <w:rFonts w:ascii="Tahoma" w:hAnsi="Tahoma" w:cs="Tahoma" w:hint="cs"/>
          <w:sz w:val="22"/>
          <w:szCs w:val="22"/>
          <w:rtl/>
        </w:rPr>
        <w:t xml:space="preserve"> תחתיות עציצים </w:t>
      </w:r>
    </w:p>
    <w:p w:rsidR="00A34689" w:rsidRDefault="00A34689" w:rsidP="00A34689">
      <w:pPr>
        <w:ind w:left="283"/>
        <w:jc w:val="both"/>
        <w:rPr>
          <w:rFonts w:ascii="Tahoma" w:hAnsi="Tahoma" w:cs="Tahoma"/>
          <w:sz w:val="22"/>
          <w:szCs w:val="22"/>
        </w:rPr>
      </w:pPr>
    </w:p>
    <w:p w:rsidR="00835717" w:rsidRDefault="00A34689" w:rsidP="00A3468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16"/>
          <w:szCs w:val="20"/>
          <w:rtl/>
        </w:rPr>
        <w:t xml:space="preserve">           </w:t>
      </w:r>
    </w:p>
    <w:p w:rsidR="00BE67A5" w:rsidRDefault="00DD4709" w:rsidP="009172C3">
      <w:pPr>
        <w:jc w:val="center"/>
        <w:rPr>
          <w:rFonts w:ascii="Tahoma" w:hAnsi="Tahoma" w:cs="Tahoma"/>
          <w:sz w:val="16"/>
          <w:szCs w:val="20"/>
          <w:rtl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4pt;height:118.8pt">
            <v:imagedata r:id="rId7" r:href="rId8"/>
          </v:shape>
        </w:pict>
      </w:r>
    </w:p>
    <w:p w:rsidR="00BE67A5" w:rsidRDefault="00BE67A5" w:rsidP="00BE67A5">
      <w:pPr>
        <w:rPr>
          <w:rFonts w:ascii="Tahoma" w:hAnsi="Tahoma" w:cs="Tahoma"/>
          <w:sz w:val="16"/>
          <w:szCs w:val="16"/>
          <w:rtl/>
        </w:rPr>
      </w:pPr>
    </w:p>
    <w:p w:rsidR="007B0763" w:rsidRDefault="007B0763" w:rsidP="00BE67A5">
      <w:pPr>
        <w:rPr>
          <w:rFonts w:ascii="Tahoma" w:hAnsi="Tahoma" w:cs="Tahoma"/>
          <w:sz w:val="12"/>
          <w:szCs w:val="12"/>
          <w:rtl/>
        </w:rPr>
      </w:pPr>
    </w:p>
    <w:p w:rsidR="00BE67A5" w:rsidRPr="006F7D68" w:rsidRDefault="00BE67A5" w:rsidP="00C60C44">
      <w:pPr>
        <w:rPr>
          <w:rFonts w:ascii="Tahoma" w:hAnsi="Tahoma" w:cs="Tahoma"/>
          <w:b/>
          <w:bCs/>
          <w:sz w:val="22"/>
          <w:szCs w:val="22"/>
          <w:u w:val="single"/>
          <w:rtl/>
        </w:rPr>
      </w:pPr>
      <w:r>
        <w:rPr>
          <w:rFonts w:ascii="Tahoma" w:hAnsi="Tahoma" w:cs="Tahoma" w:hint="cs"/>
          <w:sz w:val="16"/>
          <w:szCs w:val="20"/>
          <w:rtl/>
        </w:rPr>
        <w:t>אגף</w:t>
      </w:r>
      <w:r>
        <w:rPr>
          <w:rFonts w:ascii="Tahoma" w:hAnsi="Tahoma" w:cs="Tahoma"/>
          <w:sz w:val="16"/>
          <w:szCs w:val="20"/>
          <w:rtl/>
        </w:rPr>
        <w:t xml:space="preserve"> </w:t>
      </w:r>
      <w:r>
        <w:rPr>
          <w:rFonts w:ascii="Tahoma" w:hAnsi="Tahoma" w:cs="Tahoma" w:hint="cs"/>
          <w:sz w:val="16"/>
          <w:szCs w:val="20"/>
          <w:rtl/>
        </w:rPr>
        <w:t>קיימות</w:t>
      </w:r>
      <w:r w:rsidR="006F7D68">
        <w:rPr>
          <w:rFonts w:ascii="Tahoma" w:hAnsi="Tahoma" w:cs="Tahoma" w:hint="cs"/>
          <w:sz w:val="16"/>
          <w:szCs w:val="20"/>
          <w:rtl/>
        </w:rPr>
        <w:t xml:space="preserve"> </w:t>
      </w:r>
      <w:r>
        <w:rPr>
          <w:rFonts w:ascii="Tahoma" w:hAnsi="Tahoma" w:cs="Tahoma"/>
          <w:sz w:val="16"/>
          <w:szCs w:val="20"/>
          <w:rtl/>
        </w:rPr>
        <w:t>במועצה</w:t>
      </w:r>
      <w:r w:rsidR="00105EFE">
        <w:rPr>
          <w:rFonts w:ascii="Tahoma" w:hAnsi="Tahoma" w:cs="Tahoma"/>
          <w:sz w:val="16"/>
          <w:szCs w:val="20"/>
          <w:rtl/>
        </w:rPr>
        <w:t xml:space="preserve"> </w:t>
      </w:r>
      <w:r w:rsidR="00105EFE">
        <w:rPr>
          <w:rFonts w:ascii="Tahoma" w:hAnsi="Tahoma" w:cs="Tahoma" w:hint="cs"/>
          <w:sz w:val="16"/>
          <w:szCs w:val="20"/>
          <w:rtl/>
        </w:rPr>
        <w:t xml:space="preserve">מנטר ומטפל במידת הצורך בכול מקור מים </w:t>
      </w:r>
      <w:r w:rsidR="00105EFE" w:rsidRPr="006F7D68">
        <w:rPr>
          <w:rFonts w:ascii="Tahoma" w:hAnsi="Tahoma" w:cs="Tahoma" w:hint="cs"/>
          <w:b/>
          <w:bCs/>
          <w:sz w:val="16"/>
          <w:szCs w:val="20"/>
          <w:u w:val="single"/>
          <w:rtl/>
        </w:rPr>
        <w:t>ב</w:t>
      </w:r>
      <w:r w:rsidR="00105EFE" w:rsidRPr="006F7D68">
        <w:rPr>
          <w:rFonts w:ascii="Tahoma" w:hAnsi="Tahoma" w:cs="Tahoma"/>
          <w:b/>
          <w:bCs/>
          <w:sz w:val="22"/>
          <w:szCs w:val="22"/>
          <w:u w:val="single"/>
          <w:rtl/>
        </w:rPr>
        <w:t>שטח</w:t>
      </w:r>
      <w:r w:rsidR="00105EFE" w:rsidRPr="006F7D68">
        <w:rPr>
          <w:rFonts w:ascii="Tahoma" w:hAnsi="Tahoma" w:cs="Tahoma" w:hint="cs"/>
          <w:b/>
          <w:bCs/>
          <w:sz w:val="22"/>
          <w:szCs w:val="22"/>
          <w:u w:val="single"/>
          <w:rtl/>
        </w:rPr>
        <w:t>ים</w:t>
      </w:r>
      <w:r w:rsidR="00105EFE" w:rsidRPr="006F7D68">
        <w:rPr>
          <w:rFonts w:ascii="Tahoma" w:hAnsi="Tahoma" w:cs="Tahoma"/>
          <w:b/>
          <w:bCs/>
          <w:sz w:val="22"/>
          <w:szCs w:val="22"/>
          <w:u w:val="single"/>
          <w:rtl/>
        </w:rPr>
        <w:t xml:space="preserve"> הפתוחים</w:t>
      </w:r>
      <w:r w:rsidR="00105EFE" w:rsidRPr="006F7D68">
        <w:rPr>
          <w:rFonts w:ascii="Tahoma" w:hAnsi="Tahoma" w:cs="Tahoma" w:hint="cs"/>
          <w:b/>
          <w:bCs/>
          <w:sz w:val="22"/>
          <w:szCs w:val="22"/>
          <w:u w:val="single"/>
          <w:rtl/>
        </w:rPr>
        <w:t xml:space="preserve"> </w:t>
      </w:r>
      <w:r w:rsidR="00C60C44" w:rsidRPr="006F7D68">
        <w:rPr>
          <w:rFonts w:ascii="Tahoma" w:hAnsi="Tahoma" w:cs="Tahoma" w:hint="cs"/>
          <w:b/>
          <w:bCs/>
          <w:sz w:val="22"/>
          <w:szCs w:val="22"/>
          <w:u w:val="single"/>
          <w:rtl/>
        </w:rPr>
        <w:t xml:space="preserve">שמחוץ </w:t>
      </w:r>
      <w:r w:rsidR="006F7D68" w:rsidRPr="006F7D68">
        <w:rPr>
          <w:rFonts w:ascii="Tahoma" w:hAnsi="Tahoma" w:cs="Tahoma" w:hint="cs"/>
          <w:b/>
          <w:bCs/>
          <w:sz w:val="22"/>
          <w:szCs w:val="22"/>
          <w:u w:val="single"/>
          <w:rtl/>
        </w:rPr>
        <w:t xml:space="preserve">ומסבב </w:t>
      </w:r>
      <w:r w:rsidR="00C60C44" w:rsidRPr="006F7D68">
        <w:rPr>
          <w:rFonts w:ascii="Tahoma" w:hAnsi="Tahoma" w:cs="Tahoma" w:hint="cs"/>
          <w:b/>
          <w:bCs/>
          <w:sz w:val="22"/>
          <w:szCs w:val="22"/>
          <w:u w:val="single"/>
          <w:rtl/>
        </w:rPr>
        <w:t xml:space="preserve">לישוב </w:t>
      </w:r>
    </w:p>
    <w:p w:rsidR="00CB17D6" w:rsidRDefault="00CB17D6" w:rsidP="007B0763">
      <w:pPr>
        <w:rPr>
          <w:rFonts w:ascii="Tahoma" w:hAnsi="Tahoma" w:cs="Tahoma"/>
          <w:sz w:val="12"/>
          <w:szCs w:val="12"/>
          <w:rtl/>
        </w:rPr>
      </w:pPr>
    </w:p>
    <w:p w:rsidR="00BE67A5" w:rsidRDefault="00BE67A5" w:rsidP="00BE67A5">
      <w:pPr>
        <w:jc w:val="both"/>
        <w:rPr>
          <w:rFonts w:ascii="Tahoma" w:hAnsi="Tahoma" w:cs="Tahoma"/>
          <w:sz w:val="12"/>
          <w:szCs w:val="12"/>
          <w:rtl/>
        </w:rPr>
      </w:pPr>
    </w:p>
    <w:p w:rsidR="00BE67A5" w:rsidRDefault="006F7D68" w:rsidP="006F7D68">
      <w:pPr>
        <w:jc w:val="both"/>
        <w:rPr>
          <w:rFonts w:ascii="Tahoma" w:hAnsi="Tahoma" w:cs="Tahoma" w:hint="cs"/>
          <w:szCs w:val="20"/>
          <w:rtl/>
        </w:rPr>
      </w:pPr>
      <w:r>
        <w:rPr>
          <w:rFonts w:ascii="Tahoma" w:hAnsi="Tahoma" w:cs="Tahoma" w:hint="cs"/>
          <w:sz w:val="16"/>
          <w:szCs w:val="20"/>
          <w:rtl/>
        </w:rPr>
        <w:t xml:space="preserve">למידע וייעוץ </w:t>
      </w:r>
      <w:r w:rsidR="00CD1DBC">
        <w:rPr>
          <w:rFonts w:ascii="Tahoma" w:hAnsi="Tahoma" w:cs="Tahoma" w:hint="cs"/>
          <w:sz w:val="16"/>
          <w:szCs w:val="20"/>
          <w:rtl/>
        </w:rPr>
        <w:t xml:space="preserve">יש </w:t>
      </w:r>
      <w:r w:rsidR="00BE67A5">
        <w:rPr>
          <w:rFonts w:ascii="Tahoma" w:hAnsi="Tahoma" w:cs="Tahoma"/>
          <w:sz w:val="16"/>
          <w:szCs w:val="20"/>
          <w:rtl/>
        </w:rPr>
        <w:t xml:space="preserve">לפנות </w:t>
      </w:r>
      <w:r w:rsidR="00784532">
        <w:rPr>
          <w:rFonts w:ascii="Tahoma" w:hAnsi="Tahoma" w:cs="Tahoma" w:hint="cs"/>
          <w:sz w:val="16"/>
          <w:szCs w:val="20"/>
          <w:rtl/>
        </w:rPr>
        <w:t>למוקד משגב</w:t>
      </w:r>
      <w:r w:rsidR="00CD1DBC">
        <w:rPr>
          <w:rFonts w:ascii="Tahoma" w:hAnsi="Tahoma" w:cs="Tahoma" w:hint="cs"/>
          <w:sz w:val="16"/>
          <w:szCs w:val="20"/>
          <w:rtl/>
        </w:rPr>
        <w:t xml:space="preserve"> בטלפון</w:t>
      </w:r>
      <w:r w:rsidR="00BC40BC">
        <w:rPr>
          <w:rFonts w:ascii="Tahoma" w:hAnsi="Tahoma" w:cs="Tahoma" w:hint="cs"/>
          <w:sz w:val="16"/>
          <w:szCs w:val="20"/>
          <w:rtl/>
        </w:rPr>
        <w:t xml:space="preserve"> 107/049902333 </w:t>
      </w:r>
      <w:r w:rsidR="00CD1DBC">
        <w:rPr>
          <w:rFonts w:ascii="Tahoma" w:hAnsi="Tahoma" w:cs="Tahoma" w:hint="cs"/>
          <w:sz w:val="16"/>
          <w:szCs w:val="20"/>
          <w:rtl/>
        </w:rPr>
        <w:t>או במייל</w:t>
      </w:r>
      <w:hyperlink r:id="rId9" w:history="1">
        <w:r w:rsidR="00035979" w:rsidRPr="006F7D68">
          <w:rPr>
            <w:rStyle w:val="Hyperlink"/>
            <w:rFonts w:ascii="Tahoma" w:hAnsi="Tahoma" w:cs="Tahoma"/>
            <w:sz w:val="18"/>
            <w:szCs w:val="22"/>
          </w:rPr>
          <w:t>107@misgav.org.il</w:t>
        </w:r>
      </w:hyperlink>
      <w:r w:rsidR="00035979" w:rsidRPr="006F7D68">
        <w:rPr>
          <w:rFonts w:ascii="Tahoma" w:hAnsi="Tahoma" w:cs="Tahoma"/>
          <w:sz w:val="18"/>
          <w:szCs w:val="22"/>
        </w:rPr>
        <w:t xml:space="preserve"> </w:t>
      </w:r>
      <w:r w:rsidR="00035979" w:rsidRPr="006F7D68">
        <w:rPr>
          <w:rFonts w:ascii="Tahoma" w:hAnsi="Tahoma" w:cs="Tahoma" w:hint="cs"/>
          <w:sz w:val="18"/>
          <w:szCs w:val="22"/>
          <w:rtl/>
        </w:rPr>
        <w:t xml:space="preserve"> </w:t>
      </w:r>
      <w:r>
        <w:rPr>
          <w:rFonts w:ascii="Tahoma" w:hAnsi="Tahoma" w:cs="Tahoma" w:hint="cs"/>
          <w:szCs w:val="20"/>
          <w:rtl/>
        </w:rPr>
        <w:t xml:space="preserve">או לאגף קיימות 049902317 </w:t>
      </w:r>
      <w:hyperlink r:id="rId10" w:history="1">
        <w:r w:rsidRPr="009D1E0B">
          <w:rPr>
            <w:rStyle w:val="Hyperlink"/>
            <w:rFonts w:ascii="Tahoma" w:hAnsi="Tahoma" w:cs="Tahoma"/>
            <w:szCs w:val="20"/>
          </w:rPr>
          <w:t>dubi@misgav.org.ii</w:t>
        </w:r>
      </w:hyperlink>
      <w:r>
        <w:rPr>
          <w:rFonts w:ascii="Tahoma" w:hAnsi="Tahoma" w:cs="Tahoma"/>
          <w:szCs w:val="20"/>
        </w:rPr>
        <w:t xml:space="preserve"> </w:t>
      </w:r>
    </w:p>
    <w:p w:rsidR="00D47FEF" w:rsidRDefault="00D47FEF" w:rsidP="00BE67A5">
      <w:pPr>
        <w:jc w:val="both"/>
        <w:rPr>
          <w:rFonts w:ascii="Tahoma" w:hAnsi="Tahoma" w:cs="Tahoma"/>
          <w:szCs w:val="20"/>
          <w:rtl/>
        </w:rPr>
      </w:pPr>
    </w:p>
    <w:p w:rsidR="00BE67A5" w:rsidRPr="00C60C44" w:rsidRDefault="00CD1DBC" w:rsidP="00C60C44">
      <w:pPr>
        <w:jc w:val="both"/>
        <w:rPr>
          <w:rFonts w:ascii="Tahoma" w:hAnsi="Tahoma" w:cs="Tahoma"/>
          <w:b/>
          <w:bCs/>
          <w:sz w:val="16"/>
          <w:szCs w:val="16"/>
          <w:u w:val="single"/>
          <w:rtl/>
        </w:rPr>
      </w:pPr>
      <w:r w:rsidRPr="00C60C44">
        <w:rPr>
          <w:rFonts w:ascii="Tahoma" w:hAnsi="Tahoma" w:cs="Tahoma" w:hint="cs"/>
          <w:b/>
          <w:bCs/>
          <w:sz w:val="16"/>
          <w:szCs w:val="20"/>
          <w:u w:val="single"/>
          <w:rtl/>
        </w:rPr>
        <w:t xml:space="preserve">בכול </w:t>
      </w:r>
      <w:r w:rsidR="00C60C44">
        <w:rPr>
          <w:rFonts w:ascii="Tahoma" w:hAnsi="Tahoma" w:cs="Tahoma" w:hint="cs"/>
          <w:b/>
          <w:bCs/>
          <w:sz w:val="16"/>
          <w:szCs w:val="20"/>
          <w:u w:val="single"/>
          <w:rtl/>
        </w:rPr>
        <w:t>בעיה של</w:t>
      </w:r>
      <w:r w:rsidR="00BE67A5" w:rsidRPr="00C60C44">
        <w:rPr>
          <w:rFonts w:ascii="Tahoma" w:hAnsi="Tahoma" w:cs="Tahoma"/>
          <w:b/>
          <w:bCs/>
          <w:sz w:val="16"/>
          <w:szCs w:val="20"/>
          <w:u w:val="single"/>
          <w:rtl/>
        </w:rPr>
        <w:t xml:space="preserve"> יתושים </w:t>
      </w:r>
      <w:r w:rsidR="00835717" w:rsidRPr="00C60C44">
        <w:rPr>
          <w:rFonts w:ascii="Tahoma" w:hAnsi="Tahoma" w:cs="Tahoma" w:hint="cs"/>
          <w:b/>
          <w:bCs/>
          <w:sz w:val="16"/>
          <w:szCs w:val="20"/>
          <w:u w:val="single"/>
          <w:rtl/>
        </w:rPr>
        <w:t xml:space="preserve">בשטח הציבורי </w:t>
      </w:r>
      <w:r w:rsidR="00BE67A5" w:rsidRPr="00C60C44">
        <w:rPr>
          <w:rFonts w:ascii="Tahoma" w:hAnsi="Tahoma" w:cs="Tahoma"/>
          <w:b/>
          <w:bCs/>
          <w:sz w:val="16"/>
          <w:szCs w:val="20"/>
          <w:u w:val="single"/>
          <w:rtl/>
        </w:rPr>
        <w:t xml:space="preserve">יש לפנות </w:t>
      </w:r>
      <w:r w:rsidR="00C60C44">
        <w:rPr>
          <w:rFonts w:ascii="Tahoma" w:hAnsi="Tahoma" w:cs="Tahoma" w:hint="cs"/>
          <w:b/>
          <w:bCs/>
          <w:sz w:val="16"/>
          <w:szCs w:val="20"/>
          <w:u w:val="single"/>
          <w:rtl/>
        </w:rPr>
        <w:t>ל</w:t>
      </w:r>
      <w:r w:rsidR="00BC40BC" w:rsidRPr="00C60C44">
        <w:rPr>
          <w:rFonts w:ascii="Tahoma" w:hAnsi="Tahoma" w:cs="Tahoma" w:hint="cs"/>
          <w:b/>
          <w:bCs/>
          <w:sz w:val="16"/>
          <w:szCs w:val="20"/>
          <w:u w:val="single"/>
          <w:rtl/>
        </w:rPr>
        <w:t>מזכי</w:t>
      </w:r>
      <w:r w:rsidRPr="00C60C44">
        <w:rPr>
          <w:rFonts w:ascii="Tahoma" w:hAnsi="Tahoma" w:cs="Tahoma" w:hint="cs"/>
          <w:b/>
          <w:bCs/>
          <w:sz w:val="16"/>
          <w:szCs w:val="20"/>
          <w:u w:val="single"/>
          <w:rtl/>
        </w:rPr>
        <w:t xml:space="preserve">רות </w:t>
      </w:r>
      <w:r w:rsidR="00BC40BC" w:rsidRPr="00C60C44">
        <w:rPr>
          <w:rFonts w:ascii="Tahoma" w:hAnsi="Tahoma" w:cs="Tahoma" w:hint="cs"/>
          <w:b/>
          <w:bCs/>
          <w:sz w:val="16"/>
          <w:szCs w:val="20"/>
          <w:u w:val="single"/>
          <w:rtl/>
        </w:rPr>
        <w:t>הישוב</w:t>
      </w:r>
      <w:r w:rsidR="00C60C44">
        <w:rPr>
          <w:rFonts w:ascii="Tahoma" w:hAnsi="Tahoma" w:cs="Tahoma" w:hint="cs"/>
          <w:b/>
          <w:bCs/>
          <w:sz w:val="16"/>
          <w:szCs w:val="20"/>
          <w:u w:val="single"/>
          <w:rtl/>
        </w:rPr>
        <w:t xml:space="preserve"> על מנת שיוכלו לבצע את הבדיקה וטיפול בהתאם.</w:t>
      </w:r>
    </w:p>
    <w:sectPr w:rsidR="00BE67A5" w:rsidRPr="00C60C44" w:rsidSect="00BE67A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800" w:bottom="1440" w:left="1800" w:header="794" w:footer="624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2AB" w:rsidRDefault="003142AB">
      <w:r>
        <w:separator/>
      </w:r>
    </w:p>
  </w:endnote>
  <w:endnote w:type="continuationSeparator" w:id="1">
    <w:p w:rsidR="003142AB" w:rsidRDefault="0031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68" w:rsidRDefault="00E52F68" w:rsidP="00E52F68">
    <w:pPr>
      <w:spacing w:after="120" w:line="280" w:lineRule="exact"/>
      <w:jc w:val="both"/>
      <w:rPr>
        <w:rFonts w:ascii="Arial" w:eastAsia="MS Mincho" w:hAnsi="Arial" w:cs="Arial"/>
        <w:b/>
        <w:bCs/>
        <w:color w:val="9E0032"/>
        <w:szCs w:val="18"/>
        <w:rtl/>
        <w:lang w:eastAsia="en-US"/>
      </w:rPr>
    </w:pP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ד.נ. משגב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20179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טל.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9902383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 xml:space="preserve">04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פקס.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99023</w:t>
    </w:r>
    <w:r>
      <w:rPr>
        <w:rFonts w:ascii="Arial" w:eastAsia="MS Mincho" w:hAnsi="Arial" w:cs="Arial" w:hint="cs"/>
        <w:b/>
        <w:bCs/>
        <w:color w:val="9E0032"/>
        <w:spacing w:val="12"/>
        <w:sz w:val="16"/>
        <w:szCs w:val="16"/>
        <w:rtl/>
        <w:lang w:eastAsia="en-US"/>
      </w:rPr>
      <w:t>91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>04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spacing w:val="6"/>
        <w:sz w:val="18"/>
        <w:szCs w:val="18"/>
        <w:lang w:eastAsia="en-US"/>
      </w:rPr>
      <w:t>www.misgav.org.il</w:t>
    </w:r>
  </w:p>
  <w:p w:rsidR="00FA728C" w:rsidRDefault="00FA728C">
    <w:pPr>
      <w:spacing w:line="280" w:lineRule="exact"/>
      <w:jc w:val="both"/>
      <w:rPr>
        <w:szCs w:val="18"/>
        <w:rtl/>
      </w:rPr>
    </w:pPr>
    <w:r>
      <w:rPr>
        <w:rFonts w:ascii="Arial" w:eastAsia="MS Mincho" w:hAnsi="Arial" w:cs="Arial"/>
        <w:color w:val="969696"/>
        <w:szCs w:val="18"/>
        <w:rtl/>
        <w:lang w:eastAsia="en-US"/>
      </w:rPr>
      <w:t xml:space="preserve">אבטליון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אשחר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גילון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דמיידה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הר-חלוץ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הררית-יחד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חוסנייה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טל-אל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יובלים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יודפת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יעד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כישור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כמאנה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כמון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 xml:space="preserve">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לבון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לוטם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מורשת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מכמנים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מנוף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מעלה צביה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מצפה אבי"ב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סלאמה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עצמון (שגב)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ערב אל-נעים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פלך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צורית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קורנית</w:t>
    </w:r>
    <w:r>
      <w:rPr>
        <w:rFonts w:ascii="Arial" w:eastAsia="MS Mincho" w:hAnsi="Arial" w:cs="Arial"/>
        <w:color w:val="969696"/>
        <w:szCs w:val="18"/>
        <w:rtl/>
        <w:lang w:eastAsia="en-US"/>
      </w:rPr>
      <w:br/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ראס אל-עין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רקפת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שורשים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שכניה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תובל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אזורי תעשיה: פארק תעשיות משגב, בר לב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מרכזי שירותים: מרכז קהילתי משגב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>, משגב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8C" w:rsidRDefault="00FA728C" w:rsidP="00D01099">
    <w:pPr>
      <w:spacing w:after="120" w:line="280" w:lineRule="exact"/>
      <w:jc w:val="both"/>
      <w:rPr>
        <w:rFonts w:ascii="Arial" w:eastAsia="MS Mincho" w:hAnsi="Arial" w:cs="Arial"/>
        <w:b/>
        <w:bCs/>
        <w:color w:val="9E0032"/>
        <w:szCs w:val="18"/>
        <w:rtl/>
        <w:lang w:eastAsia="en-US"/>
      </w:rPr>
    </w:pP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ד.נ. משגב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20179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טל.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99023</w:t>
    </w:r>
    <w:r w:rsidR="00D01099">
      <w:rPr>
        <w:rFonts w:ascii="Arial" w:eastAsia="MS Mincho" w:hAnsi="Arial" w:cs="Arial" w:hint="cs"/>
        <w:b/>
        <w:bCs/>
        <w:color w:val="9E0032"/>
        <w:spacing w:val="12"/>
        <w:sz w:val="16"/>
        <w:szCs w:val="16"/>
        <w:rtl/>
        <w:lang w:eastAsia="en-US"/>
      </w:rPr>
      <w:t>17</w:t>
    </w:r>
    <w:r w:rsidR="00621DB2"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- </w:t>
    </w:r>
    <w:r w:rsidR="00621DB2"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 xml:space="preserve">04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פקס.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</w:t>
    </w:r>
    <w:r w:rsidR="00D01099">
      <w:rPr>
        <w:rFonts w:ascii="Arial" w:eastAsia="MS Mincho" w:hAnsi="Arial" w:cs="Arial" w:hint="cs"/>
        <w:b/>
        <w:bCs/>
        <w:color w:val="9E0032"/>
        <w:spacing w:val="12"/>
        <w:sz w:val="16"/>
        <w:szCs w:val="16"/>
        <w:rtl/>
        <w:lang w:eastAsia="en-US"/>
      </w:rPr>
      <w:t>387</w:t>
    </w:r>
    <w:r w:rsidR="00621DB2"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- </w:t>
    </w:r>
    <w:r w:rsidR="00621DB2"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>04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spacing w:val="6"/>
        <w:sz w:val="18"/>
        <w:szCs w:val="18"/>
        <w:lang w:eastAsia="en-US"/>
      </w:rPr>
      <w:t>www.misgav.org.il</w:t>
    </w:r>
  </w:p>
  <w:p w:rsidR="00FA728C" w:rsidRDefault="00FA728C">
    <w:pPr>
      <w:spacing w:after="120" w:line="280" w:lineRule="exact"/>
      <w:jc w:val="both"/>
      <w:rPr>
        <w:color w:val="969696"/>
        <w:rtl/>
      </w:rPr>
    </w:pPr>
    <w:r>
      <w:rPr>
        <w:rFonts w:ascii="Arial" w:eastAsia="MS Mincho" w:hAnsi="Arial" w:cs="Arial"/>
        <w:color w:val="969696"/>
        <w:szCs w:val="18"/>
        <w:rtl/>
        <w:lang w:eastAsia="en-US"/>
      </w:rPr>
      <w:t xml:space="preserve">אבטליון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אשחר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גילון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דמיידה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הר-חלוץ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הררית-יחד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חוסנייה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טל-אל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יובלים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יודפת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יעד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כישור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כמאנה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כמון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 xml:space="preserve">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לבון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לוטם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מורשת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מכמנים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מנוף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מעלה צביה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מצפה אבי"ב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סלאמה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עצמון (שגב)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ערב אל-נעים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פלך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צורית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קורנית</w:t>
    </w:r>
    <w:r>
      <w:rPr>
        <w:rFonts w:ascii="Arial" w:eastAsia="MS Mincho" w:hAnsi="Arial" w:cs="Arial"/>
        <w:color w:val="969696"/>
        <w:szCs w:val="18"/>
        <w:rtl/>
        <w:lang w:eastAsia="en-US"/>
      </w:rPr>
      <w:br/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ראס אל-עין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רקפת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שורשים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שכניה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תובל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אזורי תעשיה: פארק תעשיות משגב, בר לב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מרכזי שירותים: מרכז קהילתי משגב,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 xml:space="preserve"> משגב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2AB" w:rsidRDefault="003142AB">
      <w:r>
        <w:separator/>
      </w:r>
    </w:p>
  </w:footnote>
  <w:footnote w:type="continuationSeparator" w:id="1">
    <w:p w:rsidR="003142AB" w:rsidRDefault="00314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8C" w:rsidRDefault="00DD4709">
    <w:pPr>
      <w:framePr w:wrap="around" w:vAnchor="text" w:hAnchor="margin" w:xAlign="center" w:y="1"/>
      <w:rPr>
        <w:rtl/>
      </w:rPr>
    </w:pPr>
    <w:r>
      <w:rPr>
        <w:rtl/>
      </w:rPr>
      <w:fldChar w:fldCharType="begin"/>
    </w:r>
    <w:r w:rsidR="00FA728C">
      <w:instrText xml:space="preserve">PAGE  </w:instrText>
    </w:r>
    <w:r>
      <w:rPr>
        <w:rtl/>
      </w:rPr>
      <w:fldChar w:fldCharType="end"/>
    </w:r>
  </w:p>
  <w:p w:rsidR="00FA728C" w:rsidRDefault="00FA728C">
    <w:pPr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8C" w:rsidRDefault="00FA728C">
    <w:pPr>
      <w:framePr w:w="1004" w:wrap="around" w:vAnchor="text" w:hAnchor="margin" w:xAlign="center" w:y="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 xml:space="preserve"> -  </w:t>
    </w:r>
    <w:r w:rsidR="00DD4709">
      <w:rPr>
        <w:rFonts w:ascii="Arial" w:hAnsi="Arial" w:cs="Arial"/>
        <w:sz w:val="18"/>
        <w:szCs w:val="18"/>
        <w:rtl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 w:rsidR="00DD4709">
      <w:rPr>
        <w:rFonts w:ascii="Arial" w:hAnsi="Arial" w:cs="Arial"/>
        <w:sz w:val="18"/>
        <w:szCs w:val="18"/>
        <w:rtl/>
      </w:rPr>
      <w:fldChar w:fldCharType="separate"/>
    </w:r>
    <w:r w:rsidR="00C60C44">
      <w:rPr>
        <w:rFonts w:ascii="Arial" w:hAnsi="Arial" w:cs="Arial"/>
        <w:noProof/>
        <w:sz w:val="18"/>
        <w:szCs w:val="18"/>
        <w:rtl/>
      </w:rPr>
      <w:t>2</w:t>
    </w:r>
    <w:r w:rsidR="00DD4709">
      <w:rPr>
        <w:rFonts w:ascii="Arial" w:hAnsi="Arial" w:cs="Arial"/>
        <w:sz w:val="18"/>
        <w:szCs w:val="18"/>
        <w:rtl/>
      </w:rPr>
      <w:fldChar w:fldCharType="end"/>
    </w:r>
    <w:r>
      <w:rPr>
        <w:rFonts w:ascii="Arial" w:hAnsi="Arial" w:cs="Arial" w:hint="cs"/>
        <w:sz w:val="18"/>
        <w:szCs w:val="18"/>
        <w:rtl/>
      </w:rPr>
      <w:t xml:space="preserve"> -</w:t>
    </w:r>
  </w:p>
  <w:p w:rsidR="00FA728C" w:rsidRDefault="00DD4709">
    <w:pPr>
      <w:jc w:val="center"/>
      <w:rPr>
        <w:rFonts w:ascii="Arial" w:hAnsi="Arial" w:cs="Arial"/>
        <w:spacing w:val="10"/>
        <w:szCs w:val="20"/>
        <w:rtl/>
      </w:rPr>
    </w:pPr>
    <w:r>
      <w:rPr>
        <w:rFonts w:ascii="Arial" w:hAnsi="Arial" w:cs="Arial"/>
        <w:noProof/>
        <w:spacing w:val="10"/>
        <w:szCs w:val="20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5" o:spid="_x0000_s2050" type="#_x0000_t75" alt="misgav-A4-header" style="position:absolute;left:0;text-align:left;margin-left:0;margin-top:0;width:592.9pt;height:141.4pt;z-index:-1;visibility:visible;mso-position-horizontal:center;mso-position-horizontal-relative:page;mso-position-vertical:top;mso-position-vertical-relative:page">
          <v:imagedata r:id="rId1" o:title="misgav-A4-header"/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8C" w:rsidRDefault="00DD4709">
    <w:pPr>
      <w:jc w:val="center"/>
      <w:rPr>
        <w:rFonts w:ascii="Arial" w:hAnsi="Arial" w:cs="Arial"/>
        <w:spacing w:val="10"/>
        <w:szCs w:val="20"/>
        <w:rtl/>
      </w:rPr>
    </w:pPr>
    <w:r>
      <w:rPr>
        <w:rFonts w:ascii="Arial" w:hAnsi="Arial" w:cs="Arial"/>
        <w:noProof/>
        <w:spacing w:val="10"/>
        <w:szCs w:val="20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4" o:spid="_x0000_s2049" type="#_x0000_t75" alt="misgav-A4-header" style="position:absolute;left:0;text-align:left;margin-left:0;margin-top:0;width:592.9pt;height:141.4pt;z-index:-2;visibility:visible;mso-position-horizontal:center;mso-position-horizontal-relative:page;mso-position-vertical:top;mso-position-vertical-relative:page">
          <v:imagedata r:id="rId1" o:title="misgav-A4-header"/>
          <w10:wrap anchorx="page" anchory="page"/>
          <w10:anchorlock/>
        </v:shape>
      </w:pict>
    </w:r>
    <w:r w:rsidR="00D01099">
      <w:rPr>
        <w:rFonts w:ascii="Arial" w:hAnsi="Arial" w:cs="Arial" w:hint="cs"/>
        <w:noProof/>
        <w:spacing w:val="10"/>
        <w:szCs w:val="20"/>
        <w:rtl/>
        <w:lang w:val="he-IL"/>
      </w:rPr>
      <w:t>אגף קיימות וסביבה</w:t>
    </w:r>
  </w:p>
  <w:p w:rsidR="00FA728C" w:rsidRDefault="00FA728C">
    <w:pPr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22B0"/>
    <w:multiLevelType w:val="hybridMultilevel"/>
    <w:tmpl w:val="28C8F0F6"/>
    <w:lvl w:ilvl="0" w:tplc="C20C00D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/>
        <w:bCs/>
        <w:sz w:val="22"/>
        <w:szCs w:val="18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D7F18"/>
    <w:multiLevelType w:val="singleLevel"/>
    <w:tmpl w:val="F9BAD73E"/>
    <w:lvl w:ilvl="0">
      <w:start w:val="5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742"/>
    <w:rsid w:val="00035979"/>
    <w:rsid w:val="00061C34"/>
    <w:rsid w:val="00073A16"/>
    <w:rsid w:val="00105EFE"/>
    <w:rsid w:val="00120742"/>
    <w:rsid w:val="0013083A"/>
    <w:rsid w:val="001C309E"/>
    <w:rsid w:val="001E1763"/>
    <w:rsid w:val="001F2C7C"/>
    <w:rsid w:val="0027706A"/>
    <w:rsid w:val="00285B71"/>
    <w:rsid w:val="002A21CE"/>
    <w:rsid w:val="002B4DE2"/>
    <w:rsid w:val="002D637F"/>
    <w:rsid w:val="003142AB"/>
    <w:rsid w:val="00356F4F"/>
    <w:rsid w:val="00376263"/>
    <w:rsid w:val="00395A70"/>
    <w:rsid w:val="003E07D3"/>
    <w:rsid w:val="003E4803"/>
    <w:rsid w:val="003F3418"/>
    <w:rsid w:val="00414D84"/>
    <w:rsid w:val="004232FA"/>
    <w:rsid w:val="00441E0B"/>
    <w:rsid w:val="00460D70"/>
    <w:rsid w:val="00497469"/>
    <w:rsid w:val="004A6F66"/>
    <w:rsid w:val="00520233"/>
    <w:rsid w:val="00542BC8"/>
    <w:rsid w:val="00543694"/>
    <w:rsid w:val="00561FBF"/>
    <w:rsid w:val="00565BD6"/>
    <w:rsid w:val="00582AB1"/>
    <w:rsid w:val="005D681A"/>
    <w:rsid w:val="005E4890"/>
    <w:rsid w:val="005E6425"/>
    <w:rsid w:val="00621DB2"/>
    <w:rsid w:val="00643B8F"/>
    <w:rsid w:val="00651EA7"/>
    <w:rsid w:val="006705DD"/>
    <w:rsid w:val="00676918"/>
    <w:rsid w:val="00686308"/>
    <w:rsid w:val="006F1B96"/>
    <w:rsid w:val="006F675E"/>
    <w:rsid w:val="006F7D68"/>
    <w:rsid w:val="00753F86"/>
    <w:rsid w:val="00771C5A"/>
    <w:rsid w:val="00784532"/>
    <w:rsid w:val="007905DF"/>
    <w:rsid w:val="007A74D2"/>
    <w:rsid w:val="007B0763"/>
    <w:rsid w:val="007B255F"/>
    <w:rsid w:val="007F1FF9"/>
    <w:rsid w:val="008222F9"/>
    <w:rsid w:val="00835717"/>
    <w:rsid w:val="00836DD4"/>
    <w:rsid w:val="00841CD2"/>
    <w:rsid w:val="00891E7A"/>
    <w:rsid w:val="008B78B3"/>
    <w:rsid w:val="008C6FE6"/>
    <w:rsid w:val="008D347F"/>
    <w:rsid w:val="009172C3"/>
    <w:rsid w:val="00983A13"/>
    <w:rsid w:val="00992B43"/>
    <w:rsid w:val="009E415D"/>
    <w:rsid w:val="009F3829"/>
    <w:rsid w:val="00A34689"/>
    <w:rsid w:val="00A819BF"/>
    <w:rsid w:val="00A94BE4"/>
    <w:rsid w:val="00AA0A83"/>
    <w:rsid w:val="00B747E3"/>
    <w:rsid w:val="00B910F2"/>
    <w:rsid w:val="00BB411E"/>
    <w:rsid w:val="00BC40BC"/>
    <w:rsid w:val="00BC5887"/>
    <w:rsid w:val="00BE67A5"/>
    <w:rsid w:val="00BF14E9"/>
    <w:rsid w:val="00C4260A"/>
    <w:rsid w:val="00C44E77"/>
    <w:rsid w:val="00C60C44"/>
    <w:rsid w:val="00CA1409"/>
    <w:rsid w:val="00CB17D6"/>
    <w:rsid w:val="00CD1DBC"/>
    <w:rsid w:val="00CE6AB7"/>
    <w:rsid w:val="00D01099"/>
    <w:rsid w:val="00D33234"/>
    <w:rsid w:val="00D47FEF"/>
    <w:rsid w:val="00D84887"/>
    <w:rsid w:val="00DB4ED6"/>
    <w:rsid w:val="00DD4709"/>
    <w:rsid w:val="00E52F68"/>
    <w:rsid w:val="00E94D81"/>
    <w:rsid w:val="00E955B0"/>
    <w:rsid w:val="00EA56C0"/>
    <w:rsid w:val="00EB2037"/>
    <w:rsid w:val="00EE5696"/>
    <w:rsid w:val="00F05847"/>
    <w:rsid w:val="00F13D81"/>
    <w:rsid w:val="00F16023"/>
    <w:rsid w:val="00F33FD4"/>
    <w:rsid w:val="00F55CED"/>
    <w:rsid w:val="00F66601"/>
    <w:rsid w:val="00F9290A"/>
    <w:rsid w:val="00FA728C"/>
    <w:rsid w:val="00FB036B"/>
    <w:rsid w:val="00FF1266"/>
    <w:rsid w:val="00F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A5"/>
    <w:pPr>
      <w:bidi/>
    </w:pPr>
    <w:rPr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27706A"/>
    <w:pPr>
      <w:tabs>
        <w:tab w:val="center" w:pos="4320"/>
        <w:tab w:val="right" w:pos="8640"/>
      </w:tabs>
    </w:pPr>
  </w:style>
  <w:style w:type="paragraph" w:customStyle="1" w:styleId="a4">
    <w:name w:val="הנדון"/>
    <w:basedOn w:val="a"/>
    <w:autoRedefine/>
    <w:rsid w:val="0027706A"/>
    <w:pPr>
      <w:spacing w:after="120" w:line="280" w:lineRule="exact"/>
      <w:jc w:val="center"/>
    </w:pPr>
    <w:rPr>
      <w:rFonts w:cs="David"/>
      <w:spacing w:val="6"/>
      <w:sz w:val="36"/>
      <w:szCs w:val="28"/>
      <w:u w:val="single"/>
    </w:rPr>
  </w:style>
  <w:style w:type="paragraph" w:customStyle="1" w:styleId="a5">
    <w:name w:val="טקסט רץ"/>
    <w:basedOn w:val="a"/>
    <w:autoRedefine/>
    <w:rsid w:val="0027706A"/>
    <w:pPr>
      <w:spacing w:after="120" w:line="280" w:lineRule="exact"/>
    </w:pPr>
    <w:rPr>
      <w:rFonts w:eastAsia="MS Mincho" w:cs="David"/>
      <w:sz w:val="22"/>
      <w:szCs w:val="22"/>
      <w:lang w:eastAsia="en-US"/>
    </w:rPr>
  </w:style>
  <w:style w:type="paragraph" w:styleId="a6">
    <w:name w:val="Date"/>
    <w:basedOn w:val="a"/>
    <w:autoRedefine/>
    <w:rsid w:val="0027706A"/>
    <w:pPr>
      <w:spacing w:line="280" w:lineRule="exact"/>
      <w:ind w:left="8335"/>
      <w:jc w:val="right"/>
    </w:pPr>
    <w:rPr>
      <w:rFonts w:cs="David"/>
      <w:sz w:val="22"/>
      <w:szCs w:val="22"/>
    </w:rPr>
  </w:style>
  <w:style w:type="paragraph" w:styleId="a7">
    <w:name w:val="Signature"/>
    <w:basedOn w:val="a"/>
    <w:autoRedefine/>
    <w:rsid w:val="0027706A"/>
    <w:pPr>
      <w:spacing w:after="120" w:line="280" w:lineRule="exact"/>
      <w:ind w:left="7433"/>
    </w:pPr>
    <w:rPr>
      <w:rFonts w:eastAsia="MS Mincho" w:cs="David"/>
      <w:sz w:val="22"/>
      <w:szCs w:val="22"/>
      <w:lang w:eastAsia="en-US"/>
    </w:rPr>
  </w:style>
  <w:style w:type="paragraph" w:customStyle="1" w:styleId="a8">
    <w:name w:val="אל:"/>
    <w:basedOn w:val="a5"/>
    <w:autoRedefine/>
    <w:rsid w:val="0027706A"/>
    <w:pPr>
      <w:spacing w:after="0"/>
    </w:pPr>
  </w:style>
  <w:style w:type="paragraph" w:styleId="a9">
    <w:name w:val="No Spacing"/>
    <w:uiPriority w:val="1"/>
    <w:qFormat/>
    <w:rsid w:val="00C4260A"/>
    <w:pPr>
      <w:bidi/>
    </w:pPr>
    <w:rPr>
      <w:sz w:val="24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03597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60D7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cuticula.co.il/wp-content/uploads/2018/07/2016-09-04-09.58.49-1-Small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ubi@misgav.org.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07@misgav.org.i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\Local%20Settings\Temporary%20Internet%20Files\Content.Outlook\YUM4DUSZ\&#1502;&#1499;&#1514;&#1489;%20&#1500;&#1514;&#1493;&#1513;&#1489;%20&#1489;&#1490;&#1497;&#1503;%20&#1497;&#1514;&#1493;&#1513;&#1497;&#1501;%20&#1493;&#1502;&#1504;&#1497;&#1506;&#1514;&#1501;-2011_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מכתב לתושב בגין יתושים ומניעתם-2011_</Template>
  <TotalTime>16</TotalTime>
  <Pages>1</Pages>
  <Words>215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StudiOz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דובי רייטמן</dc:creator>
  <cp:lastModifiedBy>דובי רייטמן</cp:lastModifiedBy>
  <cp:revision>3</cp:revision>
  <cp:lastPrinted>2010-06-22T10:43:00Z</cp:lastPrinted>
  <dcterms:created xsi:type="dcterms:W3CDTF">2019-05-14T04:30:00Z</dcterms:created>
  <dcterms:modified xsi:type="dcterms:W3CDTF">2019-05-31T04:32:00Z</dcterms:modified>
</cp:coreProperties>
</file>