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63" w:rsidRDefault="00FF1266" w:rsidP="00061C34">
      <w:pPr>
        <w:jc w:val="right"/>
        <w:rPr>
          <w:rFonts w:ascii="Tahoma" w:hAnsi="Tahoma" w:cs="Tahoma"/>
          <w:b/>
          <w:bCs/>
          <w:sz w:val="24"/>
          <w:u w:val="single"/>
          <w:rtl/>
        </w:rPr>
      </w:pPr>
      <w:r>
        <w:rPr>
          <w:rFonts w:ascii="Tahoma" w:hAnsi="Tahoma" w:cs="Tahoma" w:hint="cs"/>
          <w:b/>
          <w:bCs/>
          <w:szCs w:val="20"/>
          <w:rtl/>
        </w:rPr>
        <w:t xml:space="preserve">   </w:t>
      </w:r>
      <w:r w:rsidR="00035979">
        <w:rPr>
          <w:rFonts w:ascii="Tahoma" w:hAnsi="Tahoma" w:cs="Tahoma" w:hint="eastAsia"/>
          <w:b/>
          <w:bCs/>
          <w:szCs w:val="20"/>
          <w:rtl/>
        </w:rPr>
        <w:t>‏</w:t>
      </w:r>
    </w:p>
    <w:p w:rsidR="00D47FEF" w:rsidRDefault="00D47FEF" w:rsidP="00BE67A5">
      <w:pPr>
        <w:jc w:val="center"/>
        <w:rPr>
          <w:rFonts w:ascii="Tahoma" w:hAnsi="Tahoma" w:cs="Tahoma"/>
          <w:b/>
          <w:bCs/>
          <w:sz w:val="24"/>
          <w:u w:val="single"/>
          <w:rtl/>
        </w:rPr>
      </w:pPr>
    </w:p>
    <w:p w:rsidR="00543694" w:rsidRDefault="00543694" w:rsidP="00BE67A5">
      <w:pPr>
        <w:jc w:val="center"/>
        <w:rPr>
          <w:rFonts w:ascii="Tahoma" w:hAnsi="Tahoma" w:cs="Tahoma"/>
          <w:b/>
          <w:bCs/>
          <w:sz w:val="24"/>
          <w:u w:val="single"/>
          <w:rtl/>
        </w:rPr>
      </w:pPr>
    </w:p>
    <w:p w:rsidR="002D637F" w:rsidRDefault="002D637F" w:rsidP="00BE67A5">
      <w:pPr>
        <w:jc w:val="center"/>
        <w:rPr>
          <w:rFonts w:ascii="Tahoma" w:hAnsi="Tahoma" w:cs="Tahoma" w:hint="cs"/>
          <w:b/>
          <w:bCs/>
          <w:sz w:val="24"/>
          <w:u w:val="single"/>
          <w:rtl/>
        </w:rPr>
      </w:pPr>
    </w:p>
    <w:p w:rsidR="002D637F" w:rsidRDefault="002D637F" w:rsidP="00BE67A5">
      <w:pPr>
        <w:jc w:val="center"/>
        <w:rPr>
          <w:rFonts w:ascii="Tahoma" w:hAnsi="Tahoma" w:cs="Tahoma" w:hint="cs"/>
          <w:b/>
          <w:bCs/>
          <w:sz w:val="24"/>
          <w:u w:val="single"/>
          <w:rtl/>
        </w:rPr>
      </w:pPr>
    </w:p>
    <w:p w:rsidR="002D637F" w:rsidRDefault="002D637F" w:rsidP="00BE67A5">
      <w:pPr>
        <w:jc w:val="center"/>
        <w:rPr>
          <w:rFonts w:ascii="Tahoma" w:hAnsi="Tahoma" w:cs="Tahoma"/>
          <w:b/>
          <w:bCs/>
          <w:sz w:val="24"/>
          <w:u w:val="single"/>
          <w:rtl/>
        </w:rPr>
      </w:pPr>
    </w:p>
    <w:p w:rsidR="00BE67A5" w:rsidRPr="002D637F" w:rsidRDefault="002D637F" w:rsidP="002D637F">
      <w:pPr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2D637F">
        <w:rPr>
          <w:rFonts w:ascii="Tahoma" w:hAnsi="Tahoma" w:cs="Tahoma" w:hint="cs"/>
          <w:b/>
          <w:bCs/>
          <w:sz w:val="28"/>
          <w:szCs w:val="28"/>
          <w:u w:val="single"/>
          <w:rtl/>
        </w:rPr>
        <w:t>מים עומדים = חממה ליתושים</w:t>
      </w:r>
    </w:p>
    <w:p w:rsidR="007B0763" w:rsidRDefault="007B0763" w:rsidP="00BE67A5">
      <w:pPr>
        <w:rPr>
          <w:rFonts w:ascii="Tahoma" w:hAnsi="Tahoma" w:cs="Tahoma" w:hint="cs"/>
          <w:szCs w:val="20"/>
          <w:rtl/>
        </w:rPr>
      </w:pPr>
    </w:p>
    <w:p w:rsidR="002D637F" w:rsidRDefault="002D637F" w:rsidP="00BE67A5">
      <w:pPr>
        <w:rPr>
          <w:rFonts w:ascii="Tahoma" w:hAnsi="Tahoma" w:cs="Tahoma"/>
          <w:szCs w:val="20"/>
          <w:rtl/>
        </w:rPr>
      </w:pPr>
    </w:p>
    <w:p w:rsidR="00035979" w:rsidRPr="00460D70" w:rsidRDefault="002D637F" w:rsidP="009172C3">
      <w:pPr>
        <w:rPr>
          <w:rFonts w:ascii="Tahoma" w:hAnsi="Tahoma" w:cs="Tahoma"/>
          <w:sz w:val="22"/>
          <w:szCs w:val="22"/>
          <w:rtl/>
        </w:rPr>
      </w:pPr>
      <w:r w:rsidRPr="00460D70">
        <w:rPr>
          <w:rFonts w:ascii="Tahoma" w:hAnsi="Tahoma" w:cs="Tahoma" w:hint="cs"/>
          <w:sz w:val="22"/>
          <w:szCs w:val="22"/>
          <w:rtl/>
        </w:rPr>
        <w:t xml:space="preserve">על מנת להפחית ולצמצם את מפגעי היתושים אנו קוראים ומבקשים </w:t>
      </w:r>
      <w:r w:rsidR="009172C3" w:rsidRPr="00460D70">
        <w:rPr>
          <w:rFonts w:ascii="Tahoma" w:hAnsi="Tahoma" w:cs="Tahoma" w:hint="cs"/>
          <w:sz w:val="22"/>
          <w:szCs w:val="22"/>
          <w:rtl/>
        </w:rPr>
        <w:t xml:space="preserve">את שיתוף </w:t>
      </w:r>
      <w:r w:rsidRPr="00460D70">
        <w:rPr>
          <w:rFonts w:ascii="Tahoma" w:hAnsi="Tahoma" w:cs="Tahoma" w:hint="cs"/>
          <w:sz w:val="22"/>
          <w:szCs w:val="22"/>
          <w:rtl/>
        </w:rPr>
        <w:t xml:space="preserve">הפעולה </w:t>
      </w:r>
      <w:r w:rsidR="009172C3" w:rsidRPr="00460D70">
        <w:rPr>
          <w:rFonts w:ascii="Tahoma" w:hAnsi="Tahoma" w:cs="Tahoma" w:hint="cs"/>
          <w:sz w:val="22"/>
          <w:szCs w:val="22"/>
          <w:rtl/>
        </w:rPr>
        <w:t xml:space="preserve">של מזכירויות הישובים והתושבים </w:t>
      </w:r>
      <w:r w:rsidRPr="00460D70">
        <w:rPr>
          <w:rFonts w:ascii="Tahoma" w:hAnsi="Tahoma" w:cs="Tahoma" w:hint="cs"/>
          <w:sz w:val="22"/>
          <w:szCs w:val="22"/>
          <w:rtl/>
        </w:rPr>
        <w:t xml:space="preserve">לפעול ולטפל בכול מקור מים עומדים על פי ההנחיות </w:t>
      </w:r>
      <w:r w:rsidR="00520233" w:rsidRPr="00460D70">
        <w:rPr>
          <w:rFonts w:ascii="Tahoma" w:hAnsi="Tahoma" w:cs="Tahoma" w:hint="cs"/>
          <w:sz w:val="22"/>
          <w:szCs w:val="22"/>
          <w:rtl/>
        </w:rPr>
        <w:t>הבאות</w:t>
      </w:r>
    </w:p>
    <w:p w:rsidR="007B0763" w:rsidRPr="00460D70" w:rsidRDefault="00BE67A5" w:rsidP="002D637F">
      <w:pPr>
        <w:rPr>
          <w:rFonts w:ascii="Tahoma" w:hAnsi="Tahoma" w:cs="Tahoma"/>
          <w:b/>
          <w:bCs/>
          <w:sz w:val="22"/>
          <w:szCs w:val="22"/>
          <w:u w:val="single"/>
          <w:rtl/>
        </w:rPr>
      </w:pPr>
      <w:r w:rsidRPr="00460D70">
        <w:rPr>
          <w:rFonts w:ascii="Tahoma" w:hAnsi="Tahoma" w:cs="Tahoma"/>
          <w:sz w:val="22"/>
          <w:szCs w:val="22"/>
          <w:rtl/>
        </w:rPr>
        <w:t xml:space="preserve"> </w:t>
      </w:r>
    </w:p>
    <w:p w:rsidR="00441E0B" w:rsidRPr="00460D70" w:rsidRDefault="009172C3" w:rsidP="00441E0B">
      <w:pPr>
        <w:numPr>
          <w:ilvl w:val="0"/>
          <w:numId w:val="2"/>
        </w:numPr>
        <w:rPr>
          <w:rFonts w:ascii="Tahoma" w:hAnsi="Tahoma" w:cs="Tahoma" w:hint="cs"/>
          <w:sz w:val="22"/>
          <w:szCs w:val="22"/>
        </w:rPr>
      </w:pPr>
      <w:r w:rsidRPr="00460D70">
        <w:rPr>
          <w:rFonts w:ascii="Tahoma" w:hAnsi="Tahoma" w:cs="Tahoma" w:hint="cs"/>
          <w:sz w:val="22"/>
          <w:szCs w:val="22"/>
          <w:rtl/>
        </w:rPr>
        <w:t xml:space="preserve">בדיקה וסריקה יסודית אחת </w:t>
      </w:r>
      <w:r w:rsidR="00441E0B" w:rsidRPr="00460D70">
        <w:rPr>
          <w:rFonts w:ascii="Tahoma" w:hAnsi="Tahoma" w:cs="Tahoma"/>
          <w:sz w:val="22"/>
          <w:szCs w:val="22"/>
          <w:rtl/>
        </w:rPr>
        <w:t xml:space="preserve">לשבוע </w:t>
      </w:r>
      <w:r w:rsidRPr="00460D70">
        <w:rPr>
          <w:rFonts w:ascii="Tahoma" w:hAnsi="Tahoma" w:cs="Tahoma" w:hint="cs"/>
          <w:sz w:val="22"/>
          <w:szCs w:val="22"/>
          <w:rtl/>
        </w:rPr>
        <w:t xml:space="preserve">של </w:t>
      </w:r>
      <w:r w:rsidR="00441E0B" w:rsidRPr="00460D70">
        <w:rPr>
          <w:rFonts w:ascii="Tahoma" w:hAnsi="Tahoma" w:cs="Tahoma"/>
          <w:sz w:val="22"/>
          <w:szCs w:val="22"/>
          <w:rtl/>
        </w:rPr>
        <w:t>חצר</w:t>
      </w:r>
      <w:r w:rsidRPr="00460D70">
        <w:rPr>
          <w:rFonts w:ascii="Tahoma" w:hAnsi="Tahoma" w:cs="Tahoma" w:hint="cs"/>
          <w:sz w:val="22"/>
          <w:szCs w:val="22"/>
          <w:rtl/>
        </w:rPr>
        <w:t xml:space="preserve"> הבית</w:t>
      </w:r>
      <w:r w:rsidR="00441E0B" w:rsidRPr="00460D70">
        <w:rPr>
          <w:rFonts w:ascii="Tahoma" w:hAnsi="Tahoma" w:cs="Tahoma"/>
          <w:sz w:val="22"/>
          <w:szCs w:val="22"/>
          <w:rtl/>
        </w:rPr>
        <w:t xml:space="preserve"> </w:t>
      </w:r>
      <w:r w:rsidR="00460D70" w:rsidRPr="00460D70">
        <w:rPr>
          <w:rFonts w:ascii="Tahoma" w:hAnsi="Tahoma" w:cs="Tahoma" w:hint="cs"/>
          <w:sz w:val="22"/>
          <w:szCs w:val="22"/>
          <w:rtl/>
        </w:rPr>
        <w:t>ולאתר</w:t>
      </w:r>
      <w:r w:rsidR="00441E0B" w:rsidRPr="00460D70">
        <w:rPr>
          <w:rFonts w:ascii="Tahoma" w:hAnsi="Tahoma" w:cs="Tahoma"/>
          <w:sz w:val="22"/>
          <w:szCs w:val="22"/>
          <w:rtl/>
        </w:rPr>
        <w:t xml:space="preserve"> כל מקור מים</w:t>
      </w:r>
      <w:r w:rsidR="00460D70" w:rsidRPr="00460D70">
        <w:rPr>
          <w:rFonts w:ascii="Tahoma" w:hAnsi="Tahoma" w:cs="Tahoma" w:hint="cs"/>
          <w:sz w:val="22"/>
          <w:szCs w:val="22"/>
          <w:rtl/>
        </w:rPr>
        <w:t xml:space="preserve"> עומדים כמו לדוגמה</w:t>
      </w:r>
      <w:r w:rsidR="00441E0B" w:rsidRPr="00460D70">
        <w:rPr>
          <w:rFonts w:ascii="Tahoma" w:hAnsi="Tahoma" w:cs="Tahoma"/>
          <w:sz w:val="22"/>
          <w:szCs w:val="22"/>
        </w:rPr>
        <w:t xml:space="preserve"> </w:t>
      </w:r>
      <w:r w:rsidR="00441E0B" w:rsidRPr="00460D70">
        <w:rPr>
          <w:rFonts w:ascii="Tahoma" w:hAnsi="Tahoma" w:cs="Tahoma" w:hint="cs"/>
          <w:sz w:val="22"/>
          <w:szCs w:val="22"/>
          <w:rtl/>
        </w:rPr>
        <w:t>ת</w:t>
      </w:r>
      <w:r w:rsidR="00441E0B" w:rsidRPr="00460D70">
        <w:rPr>
          <w:rFonts w:ascii="Tahoma" w:hAnsi="Tahoma" w:cs="Tahoma"/>
          <w:sz w:val="22"/>
          <w:szCs w:val="22"/>
          <w:rtl/>
        </w:rPr>
        <w:t xml:space="preserve">חתיות עציצים, דליים, </w:t>
      </w:r>
      <w:r w:rsidR="00441E0B" w:rsidRPr="00460D70">
        <w:rPr>
          <w:rFonts w:ascii="Tahoma" w:hAnsi="Tahoma" w:cs="Tahoma" w:hint="cs"/>
          <w:sz w:val="22"/>
          <w:szCs w:val="22"/>
          <w:rtl/>
        </w:rPr>
        <w:t>עציצים ו</w:t>
      </w:r>
      <w:r w:rsidR="00441E0B" w:rsidRPr="00460D70">
        <w:rPr>
          <w:rFonts w:ascii="Tahoma" w:hAnsi="Tahoma" w:cs="Tahoma"/>
          <w:sz w:val="22"/>
          <w:szCs w:val="22"/>
          <w:rtl/>
        </w:rPr>
        <w:t xml:space="preserve">אגרטלים </w:t>
      </w:r>
    </w:p>
    <w:p w:rsidR="00441E0B" w:rsidRPr="00460D70" w:rsidRDefault="00460D70" w:rsidP="00460D70">
      <w:pPr>
        <w:numPr>
          <w:ilvl w:val="0"/>
          <w:numId w:val="2"/>
        </w:numPr>
        <w:rPr>
          <w:rFonts w:ascii="Tahoma" w:hAnsi="Tahoma" w:cs="Tahoma" w:hint="cs"/>
          <w:sz w:val="22"/>
          <w:szCs w:val="22"/>
        </w:rPr>
      </w:pPr>
      <w:r w:rsidRPr="00460D70">
        <w:rPr>
          <w:rFonts w:ascii="Tahoma" w:hAnsi="Tahoma" w:cs="Tahoma" w:hint="cs"/>
          <w:sz w:val="22"/>
          <w:szCs w:val="22"/>
          <w:rtl/>
        </w:rPr>
        <w:t>יש למנוע</w:t>
      </w:r>
      <w:r w:rsidR="00441E0B" w:rsidRPr="00460D70">
        <w:rPr>
          <w:rFonts w:ascii="Tahoma" w:hAnsi="Tahoma" w:cs="Tahoma"/>
          <w:sz w:val="22"/>
          <w:szCs w:val="22"/>
          <w:rtl/>
        </w:rPr>
        <w:t xml:space="preserve"> הצטברות שלוליות עקב דליפות</w:t>
      </w:r>
      <w:r w:rsidRPr="00460D70">
        <w:rPr>
          <w:rFonts w:ascii="Tahoma" w:hAnsi="Tahoma" w:cs="Tahoma" w:hint="cs"/>
          <w:sz w:val="22"/>
          <w:szCs w:val="22"/>
          <w:rtl/>
        </w:rPr>
        <w:t xml:space="preserve"> ונזילות</w:t>
      </w:r>
      <w:r w:rsidR="00441E0B" w:rsidRPr="00460D70">
        <w:rPr>
          <w:rFonts w:ascii="Tahoma" w:hAnsi="Tahoma" w:cs="Tahoma"/>
          <w:sz w:val="22"/>
          <w:szCs w:val="22"/>
          <w:rtl/>
        </w:rPr>
        <w:t xml:space="preserve"> מים מברזים ומזגנים</w:t>
      </w:r>
      <w:r w:rsidR="00441E0B" w:rsidRPr="00460D70">
        <w:rPr>
          <w:rFonts w:ascii="Tahoma" w:hAnsi="Tahoma" w:cs="Tahoma"/>
          <w:sz w:val="22"/>
          <w:szCs w:val="22"/>
        </w:rPr>
        <w:t>.</w:t>
      </w:r>
    </w:p>
    <w:p w:rsidR="00441E0B" w:rsidRPr="00460D70" w:rsidRDefault="00460D70" w:rsidP="00460D70">
      <w:pPr>
        <w:numPr>
          <w:ilvl w:val="0"/>
          <w:numId w:val="2"/>
        </w:numPr>
        <w:rPr>
          <w:rFonts w:ascii="Tahoma" w:hAnsi="Tahoma" w:cs="Tahoma" w:hint="cs"/>
          <w:sz w:val="22"/>
          <w:szCs w:val="22"/>
        </w:rPr>
      </w:pPr>
      <w:r w:rsidRPr="00460D70">
        <w:rPr>
          <w:rFonts w:ascii="Tahoma" w:hAnsi="Tahoma" w:cs="Tahoma" w:hint="cs"/>
          <w:sz w:val="22"/>
          <w:szCs w:val="22"/>
          <w:rtl/>
        </w:rPr>
        <w:t xml:space="preserve">בריכות נוי שלא פעילות יש לרוקן ולייבוש לחלוטין </w:t>
      </w:r>
      <w:r>
        <w:rPr>
          <w:rFonts w:ascii="Tahoma" w:hAnsi="Tahoma" w:cs="Tahoma" w:hint="cs"/>
          <w:sz w:val="22"/>
          <w:szCs w:val="22"/>
          <w:rtl/>
        </w:rPr>
        <w:t xml:space="preserve">ולמנוע </w:t>
      </w:r>
      <w:r w:rsidR="00835717">
        <w:rPr>
          <w:rFonts w:ascii="Tahoma" w:hAnsi="Tahoma" w:cs="Tahoma" w:hint="cs"/>
          <w:sz w:val="22"/>
          <w:szCs w:val="22"/>
          <w:rtl/>
        </w:rPr>
        <w:t>את הצטברות מים חוזרת במקום</w:t>
      </w:r>
    </w:p>
    <w:p w:rsidR="00460D70" w:rsidRPr="00460D70" w:rsidRDefault="00460D70" w:rsidP="00835717">
      <w:pPr>
        <w:numPr>
          <w:ilvl w:val="0"/>
          <w:numId w:val="2"/>
        </w:numPr>
        <w:rPr>
          <w:rFonts w:ascii="Tahoma" w:hAnsi="Tahoma" w:cs="Tahoma" w:hint="cs"/>
          <w:sz w:val="22"/>
          <w:szCs w:val="22"/>
        </w:rPr>
      </w:pPr>
      <w:r w:rsidRPr="00460D70">
        <w:rPr>
          <w:rFonts w:ascii="Tahoma" w:hAnsi="Tahoma" w:cs="Tahoma" w:hint="cs"/>
          <w:sz w:val="22"/>
          <w:szCs w:val="22"/>
          <w:rtl/>
        </w:rPr>
        <w:t xml:space="preserve">בריכות נוי </w:t>
      </w:r>
      <w:r w:rsidR="00835717">
        <w:rPr>
          <w:rFonts w:ascii="Tahoma" w:hAnsi="Tahoma" w:cs="Tahoma" w:hint="cs"/>
          <w:sz w:val="22"/>
          <w:szCs w:val="22"/>
          <w:rtl/>
        </w:rPr>
        <w:t>שפעילות</w:t>
      </w:r>
      <w:r w:rsidRPr="00460D70">
        <w:rPr>
          <w:rFonts w:ascii="Tahoma" w:hAnsi="Tahoma" w:cs="Tahoma" w:hint="cs"/>
          <w:sz w:val="22"/>
          <w:szCs w:val="22"/>
          <w:rtl/>
        </w:rPr>
        <w:t xml:space="preserve"> יש לדאוג להכניס לתוכם דגים כדוגמת דגי גמבוזיה</w:t>
      </w:r>
    </w:p>
    <w:p w:rsidR="00460D70" w:rsidRPr="00460D70" w:rsidRDefault="00460D70" w:rsidP="00460D70">
      <w:pPr>
        <w:numPr>
          <w:ilvl w:val="0"/>
          <w:numId w:val="2"/>
        </w:numPr>
        <w:rPr>
          <w:rFonts w:ascii="Tahoma" w:hAnsi="Tahoma" w:cs="Tahoma" w:hint="cs"/>
          <w:sz w:val="22"/>
          <w:szCs w:val="22"/>
        </w:rPr>
      </w:pPr>
      <w:r w:rsidRPr="00460D70">
        <w:rPr>
          <w:rFonts w:ascii="Tahoma" w:hAnsi="Tahoma" w:cs="Tahoma" w:hint="cs"/>
          <w:sz w:val="22"/>
          <w:szCs w:val="22"/>
          <w:rtl/>
        </w:rPr>
        <w:t>יש להימנע</w:t>
      </w:r>
      <w:r w:rsidR="00441E0B" w:rsidRPr="00460D70">
        <w:rPr>
          <w:rFonts w:ascii="Tahoma" w:hAnsi="Tahoma" w:cs="Tahoma"/>
          <w:sz w:val="22"/>
          <w:szCs w:val="22"/>
          <w:rtl/>
        </w:rPr>
        <w:t xml:space="preserve"> מהשקיית ייתר </w:t>
      </w:r>
      <w:r w:rsidR="00441E0B" w:rsidRPr="00460D70">
        <w:rPr>
          <w:rFonts w:ascii="Tahoma" w:hAnsi="Tahoma" w:cs="Tahoma" w:hint="cs"/>
          <w:sz w:val="22"/>
          <w:szCs w:val="22"/>
          <w:rtl/>
        </w:rPr>
        <w:t>של ה</w:t>
      </w:r>
      <w:r w:rsidR="00441E0B" w:rsidRPr="00460D70">
        <w:rPr>
          <w:rFonts w:ascii="Tahoma" w:hAnsi="Tahoma" w:cs="Tahoma"/>
          <w:sz w:val="22"/>
          <w:szCs w:val="22"/>
          <w:rtl/>
        </w:rPr>
        <w:t xml:space="preserve">גינות! </w:t>
      </w:r>
      <w:r w:rsidRPr="00460D70">
        <w:rPr>
          <w:rFonts w:ascii="Tahoma" w:hAnsi="Tahoma" w:cs="Tahoma" w:hint="cs"/>
          <w:sz w:val="22"/>
          <w:szCs w:val="22"/>
          <w:rtl/>
        </w:rPr>
        <w:t>ה</w:t>
      </w:r>
      <w:r w:rsidR="00441E0B" w:rsidRPr="00460D70">
        <w:rPr>
          <w:rFonts w:ascii="Tahoma" w:hAnsi="Tahoma" w:cs="Tahoma"/>
          <w:sz w:val="22"/>
          <w:szCs w:val="22"/>
          <w:rtl/>
        </w:rPr>
        <w:t>לחות גבוהה מידי מושכת אלי</w:t>
      </w:r>
      <w:r w:rsidR="00441E0B" w:rsidRPr="00460D70">
        <w:rPr>
          <w:rFonts w:ascii="Tahoma" w:hAnsi="Tahoma" w:cs="Tahoma" w:hint="cs"/>
          <w:sz w:val="22"/>
          <w:szCs w:val="22"/>
          <w:rtl/>
        </w:rPr>
        <w:t>ה</w:t>
      </w:r>
      <w:r w:rsidR="00441E0B" w:rsidRPr="00460D70">
        <w:rPr>
          <w:rFonts w:ascii="Tahoma" w:hAnsi="Tahoma" w:cs="Tahoma"/>
          <w:sz w:val="22"/>
          <w:szCs w:val="22"/>
          <w:rtl/>
        </w:rPr>
        <w:t>ם</w:t>
      </w:r>
      <w:r w:rsidR="00441E0B" w:rsidRPr="00460D70">
        <w:rPr>
          <w:rFonts w:ascii="Tahoma" w:hAnsi="Tahoma" w:cs="Tahoma" w:hint="cs"/>
          <w:sz w:val="22"/>
          <w:szCs w:val="22"/>
          <w:rtl/>
        </w:rPr>
        <w:t xml:space="preserve"> </w:t>
      </w:r>
      <w:r w:rsidR="00441E0B" w:rsidRPr="00460D70">
        <w:rPr>
          <w:rFonts w:ascii="Tahoma" w:hAnsi="Tahoma" w:cs="Tahoma"/>
          <w:sz w:val="22"/>
          <w:szCs w:val="22"/>
          <w:rtl/>
        </w:rPr>
        <w:t xml:space="preserve">יתושים </w:t>
      </w:r>
    </w:p>
    <w:p w:rsidR="00BE67A5" w:rsidRPr="00460D70" w:rsidRDefault="00441E0B" w:rsidP="00835717">
      <w:pPr>
        <w:numPr>
          <w:ilvl w:val="0"/>
          <w:numId w:val="2"/>
        </w:numPr>
        <w:rPr>
          <w:rFonts w:ascii="Tahoma" w:hAnsi="Tahoma" w:cs="Tahoma" w:hint="cs"/>
          <w:sz w:val="22"/>
          <w:szCs w:val="22"/>
        </w:rPr>
      </w:pPr>
      <w:r w:rsidRPr="00460D70">
        <w:rPr>
          <w:rFonts w:ascii="Tahoma" w:hAnsi="Tahoma" w:cs="Tahoma"/>
          <w:sz w:val="22"/>
          <w:szCs w:val="22"/>
          <w:rtl/>
        </w:rPr>
        <w:t xml:space="preserve">כלים קטנים </w:t>
      </w:r>
      <w:r w:rsidR="00460D70" w:rsidRPr="00460D70">
        <w:rPr>
          <w:rFonts w:ascii="Tahoma" w:hAnsi="Tahoma" w:cs="Tahoma" w:hint="cs"/>
          <w:sz w:val="22"/>
          <w:szCs w:val="22"/>
          <w:rtl/>
        </w:rPr>
        <w:t xml:space="preserve">עם מים הינם הכלים </w:t>
      </w:r>
      <w:r w:rsidRPr="00460D70">
        <w:rPr>
          <w:rFonts w:ascii="Tahoma" w:hAnsi="Tahoma" w:cs="Tahoma"/>
          <w:sz w:val="22"/>
          <w:szCs w:val="22"/>
          <w:rtl/>
        </w:rPr>
        <w:t>מועד</w:t>
      </w:r>
      <w:r w:rsidR="00460D70" w:rsidRPr="00460D70">
        <w:rPr>
          <w:rFonts w:ascii="Tahoma" w:hAnsi="Tahoma" w:cs="Tahoma" w:hint="cs"/>
          <w:sz w:val="22"/>
          <w:szCs w:val="22"/>
          <w:rtl/>
        </w:rPr>
        <w:t xml:space="preserve">פים </w:t>
      </w:r>
      <w:r w:rsidR="00835717">
        <w:rPr>
          <w:rFonts w:ascii="Tahoma" w:hAnsi="Tahoma" w:cs="Tahoma"/>
          <w:sz w:val="22"/>
          <w:szCs w:val="22"/>
          <w:rtl/>
        </w:rPr>
        <w:t xml:space="preserve">לדגירת </w:t>
      </w:r>
      <w:r w:rsidR="00835717">
        <w:rPr>
          <w:rFonts w:ascii="Tahoma" w:hAnsi="Tahoma" w:cs="Tahoma" w:hint="cs"/>
          <w:sz w:val="22"/>
          <w:szCs w:val="22"/>
          <w:rtl/>
        </w:rPr>
        <w:t xml:space="preserve">יתוש הנמר האסייני </w:t>
      </w:r>
      <w:r w:rsidRPr="00460D70">
        <w:rPr>
          <w:rFonts w:ascii="Arial" w:hAnsi="Arial" w:cs="Arial"/>
          <w:color w:val="444444"/>
          <w:sz w:val="22"/>
          <w:szCs w:val="22"/>
          <w:shd w:val="clear" w:color="auto" w:fill="EDEDED"/>
        </w:rPr>
        <w:t>. </w:t>
      </w:r>
      <w:r w:rsidR="009172C3" w:rsidRPr="00460D70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441E0B" w:rsidRDefault="009172C3" w:rsidP="00441E0B">
      <w:pPr>
        <w:numPr>
          <w:ilvl w:val="0"/>
          <w:numId w:val="2"/>
        </w:numPr>
        <w:jc w:val="both"/>
        <w:rPr>
          <w:rFonts w:ascii="Tahoma" w:hAnsi="Tahoma" w:cs="Tahoma" w:hint="cs"/>
          <w:sz w:val="22"/>
          <w:szCs w:val="22"/>
        </w:rPr>
      </w:pPr>
      <w:r w:rsidRPr="00835717">
        <w:rPr>
          <w:rFonts w:ascii="Tahoma" w:hAnsi="Tahoma" w:cs="Tahoma"/>
          <w:sz w:val="22"/>
          <w:szCs w:val="22"/>
          <w:rtl/>
        </w:rPr>
        <w:t xml:space="preserve">ברוב המקרים </w:t>
      </w:r>
      <w:r w:rsidRPr="00835717">
        <w:rPr>
          <w:rFonts w:ascii="Tahoma" w:hAnsi="Tahoma" w:cs="Tahoma" w:hint="cs"/>
          <w:sz w:val="22"/>
          <w:szCs w:val="22"/>
          <w:rtl/>
        </w:rPr>
        <w:t xml:space="preserve">מפגעי היתושים נמצאים בחצרות הבתים </w:t>
      </w:r>
    </w:p>
    <w:p w:rsidR="00835717" w:rsidRDefault="00835717" w:rsidP="00835717">
      <w:pPr>
        <w:ind w:left="283"/>
        <w:jc w:val="both"/>
        <w:rPr>
          <w:rFonts w:ascii="Tahoma" w:hAnsi="Tahoma" w:cs="Tahoma" w:hint="cs"/>
          <w:sz w:val="22"/>
          <w:szCs w:val="22"/>
        </w:rPr>
      </w:pPr>
    </w:p>
    <w:p w:rsidR="00BE67A5" w:rsidRDefault="00441E0B" w:rsidP="009172C3">
      <w:pPr>
        <w:jc w:val="center"/>
        <w:rPr>
          <w:rFonts w:ascii="Tahoma" w:hAnsi="Tahoma" w:cs="Tahoma"/>
          <w:sz w:val="16"/>
          <w:szCs w:val="20"/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4pt;height:118.8pt">
            <v:imagedata r:id="rId7" r:href="rId8"/>
          </v:shape>
        </w:pict>
      </w:r>
    </w:p>
    <w:p w:rsidR="00BE67A5" w:rsidRDefault="00BE67A5" w:rsidP="00BE67A5">
      <w:pPr>
        <w:rPr>
          <w:rFonts w:ascii="Tahoma" w:hAnsi="Tahoma" w:cs="Tahoma"/>
          <w:sz w:val="16"/>
          <w:szCs w:val="16"/>
          <w:rtl/>
        </w:rPr>
      </w:pPr>
    </w:p>
    <w:p w:rsidR="00BE67A5" w:rsidRDefault="00BE67A5" w:rsidP="00BE67A5">
      <w:pPr>
        <w:ind w:right="360"/>
        <w:jc w:val="both"/>
        <w:rPr>
          <w:rFonts w:ascii="Tahoma" w:hAnsi="Tahoma" w:cs="Tahoma"/>
          <w:sz w:val="16"/>
          <w:szCs w:val="20"/>
        </w:rPr>
      </w:pPr>
    </w:p>
    <w:p w:rsidR="007B0763" w:rsidRDefault="007B0763" w:rsidP="00BE67A5">
      <w:pPr>
        <w:rPr>
          <w:rFonts w:ascii="Tahoma" w:hAnsi="Tahoma" w:cs="Tahoma"/>
          <w:sz w:val="12"/>
          <w:szCs w:val="12"/>
          <w:rtl/>
        </w:rPr>
      </w:pPr>
    </w:p>
    <w:p w:rsidR="00BE67A5" w:rsidRPr="00105EFE" w:rsidRDefault="00BE67A5" w:rsidP="00105EFE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16"/>
          <w:szCs w:val="20"/>
          <w:rtl/>
        </w:rPr>
        <w:t>אגף</w:t>
      </w:r>
      <w:r>
        <w:rPr>
          <w:rFonts w:ascii="Tahoma" w:hAnsi="Tahoma" w:cs="Tahoma"/>
          <w:sz w:val="16"/>
          <w:szCs w:val="20"/>
          <w:rtl/>
        </w:rPr>
        <w:t xml:space="preserve"> </w:t>
      </w:r>
      <w:r>
        <w:rPr>
          <w:rFonts w:ascii="Tahoma" w:hAnsi="Tahoma" w:cs="Tahoma" w:hint="cs"/>
          <w:sz w:val="16"/>
          <w:szCs w:val="20"/>
          <w:rtl/>
        </w:rPr>
        <w:t xml:space="preserve">קיימות </w:t>
      </w:r>
      <w:r>
        <w:rPr>
          <w:rFonts w:ascii="Tahoma" w:hAnsi="Tahoma" w:cs="Tahoma"/>
          <w:sz w:val="16"/>
          <w:szCs w:val="20"/>
          <w:rtl/>
        </w:rPr>
        <w:t>במועצה</w:t>
      </w:r>
      <w:r w:rsidR="00105EFE">
        <w:rPr>
          <w:rFonts w:ascii="Tahoma" w:hAnsi="Tahoma" w:cs="Tahoma"/>
          <w:sz w:val="16"/>
          <w:szCs w:val="20"/>
          <w:rtl/>
        </w:rPr>
        <w:t xml:space="preserve"> </w:t>
      </w:r>
      <w:r w:rsidR="00105EFE">
        <w:rPr>
          <w:rFonts w:ascii="Tahoma" w:hAnsi="Tahoma" w:cs="Tahoma" w:hint="cs"/>
          <w:sz w:val="16"/>
          <w:szCs w:val="20"/>
          <w:rtl/>
        </w:rPr>
        <w:t>מנטר ומטפל במידת הצורך בכול מקור מים ב</w:t>
      </w:r>
      <w:r w:rsidR="00105EFE" w:rsidRPr="00105EFE">
        <w:rPr>
          <w:rFonts w:ascii="Tahoma" w:hAnsi="Tahoma" w:cs="Tahoma"/>
          <w:sz w:val="22"/>
          <w:szCs w:val="22"/>
          <w:rtl/>
        </w:rPr>
        <w:t>שטח</w:t>
      </w:r>
      <w:r w:rsidR="00105EFE">
        <w:rPr>
          <w:rFonts w:ascii="Tahoma" w:hAnsi="Tahoma" w:cs="Tahoma" w:hint="cs"/>
          <w:sz w:val="22"/>
          <w:szCs w:val="22"/>
          <w:rtl/>
        </w:rPr>
        <w:t>ים</w:t>
      </w:r>
      <w:r w:rsidR="00105EFE" w:rsidRPr="00105EFE">
        <w:rPr>
          <w:rFonts w:ascii="Tahoma" w:hAnsi="Tahoma" w:cs="Tahoma"/>
          <w:sz w:val="22"/>
          <w:szCs w:val="22"/>
          <w:rtl/>
        </w:rPr>
        <w:t xml:space="preserve"> הפתוחים</w:t>
      </w:r>
      <w:r w:rsidR="00105EFE">
        <w:rPr>
          <w:rFonts w:ascii="Tahoma" w:hAnsi="Tahoma" w:cs="Tahoma" w:hint="cs"/>
          <w:sz w:val="22"/>
          <w:szCs w:val="22"/>
          <w:rtl/>
        </w:rPr>
        <w:t xml:space="preserve"> שבתחום המועצה.</w:t>
      </w:r>
    </w:p>
    <w:p w:rsidR="00CB17D6" w:rsidRDefault="00CB17D6" w:rsidP="007B0763">
      <w:pPr>
        <w:rPr>
          <w:rFonts w:ascii="Tahoma" w:hAnsi="Tahoma" w:cs="Tahoma"/>
          <w:sz w:val="12"/>
          <w:szCs w:val="12"/>
          <w:rtl/>
        </w:rPr>
      </w:pPr>
    </w:p>
    <w:p w:rsidR="00CB17D6" w:rsidRDefault="00CB17D6" w:rsidP="002A21CE">
      <w:pPr>
        <w:rPr>
          <w:rFonts w:ascii="Tahoma" w:hAnsi="Tahoma" w:cs="Tahoma" w:hint="cs"/>
          <w:sz w:val="22"/>
          <w:szCs w:val="22"/>
          <w:rtl/>
        </w:rPr>
      </w:pPr>
      <w:r w:rsidRPr="00CB17D6">
        <w:rPr>
          <w:rFonts w:ascii="Tahoma" w:hAnsi="Tahoma" w:cs="Tahoma"/>
          <w:sz w:val="16"/>
          <w:szCs w:val="20"/>
          <w:rtl/>
        </w:rPr>
        <w:t xml:space="preserve">יתוש </w:t>
      </w:r>
      <w:r w:rsidR="00105EFE">
        <w:rPr>
          <w:rFonts w:ascii="Tahoma" w:hAnsi="Tahoma" w:cs="Tahoma" w:hint="cs"/>
          <w:sz w:val="16"/>
          <w:szCs w:val="20"/>
          <w:rtl/>
        </w:rPr>
        <w:t xml:space="preserve">הטיגריס האסייתי </w:t>
      </w:r>
      <w:r w:rsidR="00BC40BC">
        <w:rPr>
          <w:rFonts w:ascii="Tahoma" w:hAnsi="Tahoma" w:cs="Tahoma" w:hint="cs"/>
          <w:sz w:val="16"/>
          <w:szCs w:val="20"/>
          <w:rtl/>
        </w:rPr>
        <w:t xml:space="preserve">ידוע כיתוש </w:t>
      </w:r>
      <w:r w:rsidR="00105EFE">
        <w:rPr>
          <w:rFonts w:ascii="Tahoma" w:hAnsi="Tahoma" w:cs="Tahoma" w:hint="cs"/>
          <w:sz w:val="16"/>
          <w:szCs w:val="20"/>
          <w:rtl/>
        </w:rPr>
        <w:t xml:space="preserve">שיכול לדגור </w:t>
      </w:r>
      <w:r w:rsidRPr="00CB17D6">
        <w:rPr>
          <w:rFonts w:ascii="Tahoma" w:hAnsi="Tahoma" w:cs="Tahoma"/>
          <w:sz w:val="16"/>
          <w:szCs w:val="20"/>
          <w:rtl/>
        </w:rPr>
        <w:t xml:space="preserve">בכמות </w:t>
      </w:r>
      <w:r w:rsidR="00543694">
        <w:rPr>
          <w:rFonts w:ascii="Tahoma" w:hAnsi="Tahoma" w:cs="Tahoma" w:hint="cs"/>
          <w:sz w:val="16"/>
          <w:szCs w:val="20"/>
          <w:rtl/>
        </w:rPr>
        <w:t>מזערית</w:t>
      </w:r>
      <w:r w:rsidRPr="00CB17D6">
        <w:rPr>
          <w:rFonts w:ascii="Tahoma" w:hAnsi="Tahoma" w:cs="Tahoma"/>
          <w:sz w:val="16"/>
          <w:szCs w:val="20"/>
          <w:rtl/>
        </w:rPr>
        <w:t xml:space="preserve"> </w:t>
      </w:r>
      <w:r>
        <w:rPr>
          <w:rFonts w:ascii="Tahoma" w:hAnsi="Tahoma" w:cs="Tahoma" w:hint="cs"/>
          <w:sz w:val="16"/>
          <w:szCs w:val="20"/>
          <w:rtl/>
        </w:rPr>
        <w:t xml:space="preserve">של מים </w:t>
      </w:r>
      <w:r w:rsidR="00105EFE">
        <w:rPr>
          <w:rFonts w:ascii="Tahoma" w:hAnsi="Tahoma" w:cs="Tahoma" w:hint="cs"/>
          <w:sz w:val="16"/>
          <w:szCs w:val="20"/>
          <w:rtl/>
        </w:rPr>
        <w:t xml:space="preserve">עומדים ונקיים יחסית </w:t>
      </w:r>
      <w:r w:rsidRPr="00CB17D6">
        <w:rPr>
          <w:rFonts w:ascii="Tahoma" w:hAnsi="Tahoma" w:cs="Tahoma"/>
          <w:sz w:val="16"/>
          <w:szCs w:val="20"/>
          <w:rtl/>
        </w:rPr>
        <w:t>כגון תחתי</w:t>
      </w:r>
      <w:r w:rsidR="00105EFE">
        <w:rPr>
          <w:rFonts w:ascii="Tahoma" w:hAnsi="Tahoma" w:cs="Tahoma" w:hint="cs"/>
          <w:sz w:val="16"/>
          <w:szCs w:val="20"/>
          <w:rtl/>
        </w:rPr>
        <w:t>ת עציצים</w:t>
      </w:r>
      <w:r w:rsidRPr="00CB17D6">
        <w:rPr>
          <w:rFonts w:ascii="Tahoma" w:hAnsi="Tahoma" w:cs="Tahoma"/>
          <w:sz w:val="16"/>
          <w:szCs w:val="20"/>
          <w:rtl/>
        </w:rPr>
        <w:t xml:space="preserve"> </w:t>
      </w:r>
      <w:r w:rsidR="006705DD">
        <w:rPr>
          <w:rFonts w:ascii="Tahoma" w:hAnsi="Tahoma" w:cs="Tahoma" w:hint="cs"/>
          <w:sz w:val="16"/>
          <w:szCs w:val="20"/>
          <w:rtl/>
        </w:rPr>
        <w:t xml:space="preserve">לכן הקפדה על סריקה </w:t>
      </w:r>
      <w:r w:rsidR="00105EFE">
        <w:rPr>
          <w:rFonts w:ascii="Tahoma" w:hAnsi="Tahoma" w:cs="Tahoma" w:hint="cs"/>
          <w:sz w:val="16"/>
          <w:szCs w:val="20"/>
          <w:rtl/>
        </w:rPr>
        <w:t xml:space="preserve">באופן </w:t>
      </w:r>
      <w:r w:rsidR="006705DD">
        <w:rPr>
          <w:rFonts w:ascii="Tahoma" w:hAnsi="Tahoma" w:cs="Tahoma" w:hint="cs"/>
          <w:sz w:val="16"/>
          <w:szCs w:val="20"/>
          <w:rtl/>
        </w:rPr>
        <w:t>קבועה של החצר</w:t>
      </w:r>
      <w:r w:rsidR="00BC40BC">
        <w:rPr>
          <w:rFonts w:ascii="Tahoma" w:hAnsi="Tahoma" w:cs="Tahoma" w:hint="cs"/>
          <w:sz w:val="16"/>
          <w:szCs w:val="20"/>
          <w:rtl/>
        </w:rPr>
        <w:t xml:space="preserve"> של כל אחד ואחד מאיתנו</w:t>
      </w:r>
      <w:r w:rsidR="006705DD">
        <w:rPr>
          <w:rFonts w:ascii="Tahoma" w:hAnsi="Tahoma" w:cs="Tahoma" w:hint="cs"/>
          <w:sz w:val="16"/>
          <w:szCs w:val="20"/>
          <w:rtl/>
        </w:rPr>
        <w:t xml:space="preserve"> </w:t>
      </w:r>
      <w:r w:rsidR="002A21CE">
        <w:rPr>
          <w:rFonts w:ascii="Tahoma" w:hAnsi="Tahoma" w:cs="Tahoma" w:hint="cs"/>
          <w:sz w:val="16"/>
          <w:szCs w:val="20"/>
          <w:rtl/>
        </w:rPr>
        <w:t>בסיום</w:t>
      </w:r>
      <w:r w:rsidR="00BC40BC">
        <w:rPr>
          <w:rFonts w:ascii="Tahoma" w:hAnsi="Tahoma" w:cs="Tahoma" w:hint="cs"/>
          <w:sz w:val="16"/>
          <w:szCs w:val="20"/>
          <w:rtl/>
        </w:rPr>
        <w:t xml:space="preserve"> </w:t>
      </w:r>
      <w:r w:rsidR="006705DD">
        <w:rPr>
          <w:rFonts w:ascii="Tahoma" w:hAnsi="Tahoma" w:cs="Tahoma" w:hint="cs"/>
          <w:sz w:val="16"/>
          <w:szCs w:val="20"/>
          <w:rtl/>
        </w:rPr>
        <w:t xml:space="preserve">השקיה </w:t>
      </w:r>
      <w:r w:rsidR="002A21CE">
        <w:rPr>
          <w:rFonts w:ascii="Tahoma" w:hAnsi="Tahoma" w:cs="Tahoma" w:hint="cs"/>
          <w:sz w:val="16"/>
          <w:szCs w:val="20"/>
          <w:rtl/>
        </w:rPr>
        <w:t xml:space="preserve">וריקון המים ופינוי של הכלים מהמקום </w:t>
      </w:r>
      <w:r w:rsidR="006705DD">
        <w:rPr>
          <w:rFonts w:ascii="Tahoma" w:hAnsi="Tahoma" w:cs="Tahoma" w:hint="cs"/>
          <w:sz w:val="16"/>
          <w:szCs w:val="20"/>
          <w:rtl/>
        </w:rPr>
        <w:t xml:space="preserve">יקלו מאוד בהתמודדות עם </w:t>
      </w:r>
      <w:r w:rsidR="00784532">
        <w:rPr>
          <w:rFonts w:ascii="Tahoma" w:hAnsi="Tahoma" w:cs="Tahoma" w:hint="cs"/>
          <w:sz w:val="16"/>
          <w:szCs w:val="20"/>
          <w:rtl/>
        </w:rPr>
        <w:t>המזיק</w:t>
      </w:r>
      <w:r w:rsidR="006705DD">
        <w:rPr>
          <w:rFonts w:ascii="Tahoma" w:hAnsi="Tahoma" w:cs="Tahoma" w:hint="cs"/>
          <w:sz w:val="16"/>
          <w:szCs w:val="20"/>
          <w:rtl/>
        </w:rPr>
        <w:t>.</w:t>
      </w:r>
      <w:r w:rsidR="002A21CE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2A21CE" w:rsidRPr="002A21CE" w:rsidRDefault="002A21CE" w:rsidP="002A21CE">
      <w:pPr>
        <w:rPr>
          <w:rFonts w:ascii="Tahoma" w:hAnsi="Tahoma" w:cs="Tahoma"/>
          <w:sz w:val="22"/>
          <w:szCs w:val="22"/>
        </w:rPr>
      </w:pPr>
    </w:p>
    <w:p w:rsidR="00BE67A5" w:rsidRDefault="00BE67A5" w:rsidP="00BE67A5">
      <w:pPr>
        <w:jc w:val="both"/>
        <w:rPr>
          <w:rFonts w:ascii="Tahoma" w:hAnsi="Tahoma" w:cs="Tahoma"/>
          <w:sz w:val="12"/>
          <w:szCs w:val="12"/>
          <w:rtl/>
        </w:rPr>
      </w:pPr>
    </w:p>
    <w:p w:rsidR="00BE67A5" w:rsidRDefault="00CD1DBC" w:rsidP="00CD1DBC">
      <w:pPr>
        <w:jc w:val="both"/>
        <w:rPr>
          <w:rFonts w:ascii="Tahoma" w:hAnsi="Tahoma" w:cs="Tahoma"/>
          <w:szCs w:val="20"/>
          <w:rtl/>
        </w:rPr>
      </w:pPr>
      <w:r>
        <w:rPr>
          <w:rFonts w:ascii="Tahoma" w:hAnsi="Tahoma" w:cs="Tahoma" w:hint="cs"/>
          <w:sz w:val="16"/>
          <w:szCs w:val="20"/>
          <w:rtl/>
        </w:rPr>
        <w:t>לייעוץ ושאלות בנושא</w:t>
      </w:r>
      <w:r w:rsidR="00835717">
        <w:rPr>
          <w:rFonts w:ascii="Tahoma" w:hAnsi="Tahoma" w:cs="Tahoma" w:hint="cs"/>
          <w:sz w:val="16"/>
          <w:szCs w:val="20"/>
          <w:rtl/>
        </w:rPr>
        <w:t xml:space="preserve"> </w:t>
      </w:r>
      <w:r>
        <w:rPr>
          <w:rFonts w:ascii="Tahoma" w:hAnsi="Tahoma" w:cs="Tahoma" w:hint="cs"/>
          <w:sz w:val="16"/>
          <w:szCs w:val="20"/>
          <w:rtl/>
        </w:rPr>
        <w:t xml:space="preserve"> יש </w:t>
      </w:r>
      <w:r w:rsidR="00BE67A5">
        <w:rPr>
          <w:rFonts w:ascii="Tahoma" w:hAnsi="Tahoma" w:cs="Tahoma"/>
          <w:sz w:val="16"/>
          <w:szCs w:val="20"/>
          <w:rtl/>
        </w:rPr>
        <w:t xml:space="preserve">לפנות </w:t>
      </w:r>
      <w:r w:rsidR="00784532">
        <w:rPr>
          <w:rFonts w:ascii="Tahoma" w:hAnsi="Tahoma" w:cs="Tahoma" w:hint="cs"/>
          <w:sz w:val="16"/>
          <w:szCs w:val="20"/>
          <w:rtl/>
        </w:rPr>
        <w:t>למוקד משגב</w:t>
      </w:r>
      <w:r>
        <w:rPr>
          <w:rFonts w:ascii="Tahoma" w:hAnsi="Tahoma" w:cs="Tahoma" w:hint="cs"/>
          <w:sz w:val="16"/>
          <w:szCs w:val="20"/>
          <w:rtl/>
        </w:rPr>
        <w:t xml:space="preserve"> בטלפון</w:t>
      </w:r>
      <w:r w:rsidR="00BC40BC">
        <w:rPr>
          <w:rFonts w:ascii="Tahoma" w:hAnsi="Tahoma" w:cs="Tahoma" w:hint="cs"/>
          <w:sz w:val="16"/>
          <w:szCs w:val="20"/>
          <w:rtl/>
        </w:rPr>
        <w:t xml:space="preserve"> 107/049902333 </w:t>
      </w:r>
      <w:r>
        <w:rPr>
          <w:rFonts w:ascii="Tahoma" w:hAnsi="Tahoma" w:cs="Tahoma" w:hint="cs"/>
          <w:sz w:val="16"/>
          <w:szCs w:val="20"/>
          <w:rtl/>
        </w:rPr>
        <w:t>או במייל</w:t>
      </w:r>
      <w:hyperlink r:id="rId9" w:history="1">
        <w:r w:rsidR="00035979" w:rsidRPr="00935CD5">
          <w:rPr>
            <w:rStyle w:val="Hyperlink"/>
            <w:rFonts w:ascii="Tahoma" w:hAnsi="Tahoma" w:cs="Tahoma"/>
            <w:sz w:val="16"/>
            <w:szCs w:val="20"/>
          </w:rPr>
          <w:t>107@misgav.org.il</w:t>
        </w:r>
      </w:hyperlink>
      <w:r w:rsidR="00035979">
        <w:rPr>
          <w:rFonts w:ascii="Tahoma" w:hAnsi="Tahoma" w:cs="Tahoma"/>
          <w:sz w:val="16"/>
          <w:szCs w:val="20"/>
        </w:rPr>
        <w:t xml:space="preserve"> </w:t>
      </w:r>
      <w:r w:rsidR="00035979">
        <w:rPr>
          <w:rFonts w:ascii="Tahoma" w:hAnsi="Tahoma" w:cs="Tahoma" w:hint="cs"/>
          <w:sz w:val="16"/>
          <w:szCs w:val="20"/>
          <w:rtl/>
        </w:rPr>
        <w:t xml:space="preserve"> </w:t>
      </w:r>
    </w:p>
    <w:p w:rsidR="00D47FEF" w:rsidRDefault="00D47FEF" w:rsidP="00BE67A5">
      <w:pPr>
        <w:jc w:val="both"/>
        <w:rPr>
          <w:rFonts w:ascii="Tahoma" w:hAnsi="Tahoma" w:cs="Tahoma"/>
          <w:szCs w:val="20"/>
          <w:rtl/>
        </w:rPr>
      </w:pPr>
    </w:p>
    <w:p w:rsidR="00BE67A5" w:rsidRDefault="00CD1DBC" w:rsidP="00CD1DBC">
      <w:pPr>
        <w:jc w:val="both"/>
        <w:rPr>
          <w:rFonts w:ascii="Tahoma" w:hAnsi="Tahoma" w:cs="Tahoma"/>
          <w:sz w:val="16"/>
          <w:szCs w:val="16"/>
          <w:rtl/>
        </w:rPr>
      </w:pPr>
      <w:r>
        <w:rPr>
          <w:rFonts w:ascii="Tahoma" w:hAnsi="Tahoma" w:cs="Tahoma" w:hint="cs"/>
          <w:sz w:val="16"/>
          <w:szCs w:val="20"/>
          <w:rtl/>
        </w:rPr>
        <w:t xml:space="preserve">בכול </w:t>
      </w:r>
      <w:r w:rsidR="00BE67A5">
        <w:rPr>
          <w:rFonts w:ascii="Tahoma" w:hAnsi="Tahoma" w:cs="Tahoma"/>
          <w:sz w:val="16"/>
          <w:szCs w:val="20"/>
          <w:rtl/>
        </w:rPr>
        <w:t xml:space="preserve">מפגע יתושים </w:t>
      </w:r>
      <w:r w:rsidR="00835717">
        <w:rPr>
          <w:rFonts w:ascii="Tahoma" w:hAnsi="Tahoma" w:cs="Tahoma" w:hint="cs"/>
          <w:sz w:val="16"/>
          <w:szCs w:val="20"/>
          <w:rtl/>
        </w:rPr>
        <w:t xml:space="preserve">בשטח הציבורי </w:t>
      </w:r>
      <w:r w:rsidR="00BC40BC">
        <w:rPr>
          <w:rFonts w:ascii="Tahoma" w:hAnsi="Tahoma" w:cs="Tahoma" w:hint="cs"/>
          <w:sz w:val="16"/>
          <w:szCs w:val="20"/>
          <w:rtl/>
        </w:rPr>
        <w:t xml:space="preserve">בישוב </w:t>
      </w:r>
      <w:r w:rsidR="00BE67A5">
        <w:rPr>
          <w:rFonts w:ascii="Tahoma" w:hAnsi="Tahoma" w:cs="Tahoma"/>
          <w:sz w:val="16"/>
          <w:szCs w:val="20"/>
          <w:rtl/>
        </w:rPr>
        <w:t xml:space="preserve">יש לפנות </w:t>
      </w:r>
      <w:r>
        <w:rPr>
          <w:rFonts w:ascii="Tahoma" w:hAnsi="Tahoma" w:cs="Tahoma" w:hint="cs"/>
          <w:sz w:val="16"/>
          <w:szCs w:val="20"/>
          <w:rtl/>
        </w:rPr>
        <w:t xml:space="preserve">וליידע את </w:t>
      </w:r>
      <w:r w:rsidR="00BC40BC">
        <w:rPr>
          <w:rFonts w:ascii="Tahoma" w:hAnsi="Tahoma" w:cs="Tahoma" w:hint="cs"/>
          <w:sz w:val="16"/>
          <w:szCs w:val="20"/>
          <w:rtl/>
        </w:rPr>
        <w:t>מזכי</w:t>
      </w:r>
      <w:r>
        <w:rPr>
          <w:rFonts w:ascii="Tahoma" w:hAnsi="Tahoma" w:cs="Tahoma" w:hint="cs"/>
          <w:sz w:val="16"/>
          <w:szCs w:val="20"/>
          <w:rtl/>
        </w:rPr>
        <w:t xml:space="preserve">רות </w:t>
      </w:r>
      <w:r w:rsidR="00BC40BC">
        <w:rPr>
          <w:rFonts w:ascii="Tahoma" w:hAnsi="Tahoma" w:cs="Tahoma" w:hint="cs"/>
          <w:sz w:val="16"/>
          <w:szCs w:val="20"/>
          <w:rtl/>
        </w:rPr>
        <w:t>הישוב</w:t>
      </w:r>
      <w:r w:rsidR="00835717">
        <w:rPr>
          <w:rFonts w:ascii="Tahoma" w:hAnsi="Tahoma" w:cs="Tahoma" w:hint="cs"/>
          <w:sz w:val="16"/>
          <w:szCs w:val="20"/>
          <w:rtl/>
        </w:rPr>
        <w:t xml:space="preserve"> </w:t>
      </w:r>
      <w:r w:rsidR="00BC40BC">
        <w:rPr>
          <w:rFonts w:ascii="Tahoma" w:hAnsi="Tahoma" w:cs="Tahoma" w:hint="cs"/>
          <w:sz w:val="16"/>
          <w:szCs w:val="20"/>
          <w:rtl/>
        </w:rPr>
        <w:t>.</w:t>
      </w:r>
    </w:p>
    <w:p w:rsidR="00BE67A5" w:rsidRDefault="00BE67A5" w:rsidP="00BE67A5">
      <w:pPr>
        <w:rPr>
          <w:rFonts w:ascii="Tahoma" w:hAnsi="Tahoma" w:cs="Tahoma"/>
          <w:b/>
          <w:bCs/>
          <w:szCs w:val="22"/>
          <w:rtl/>
        </w:rPr>
      </w:pPr>
    </w:p>
    <w:p w:rsidR="00784532" w:rsidRDefault="00784532" w:rsidP="00BC40BC">
      <w:pPr>
        <w:jc w:val="center"/>
        <w:rPr>
          <w:rFonts w:ascii="Tahoma" w:hAnsi="Tahoma" w:cs="Tahoma"/>
          <w:b/>
          <w:bCs/>
          <w:szCs w:val="22"/>
          <w:rtl/>
        </w:rPr>
      </w:pPr>
    </w:p>
    <w:sectPr w:rsidR="00784532" w:rsidSect="00BE67A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800" w:bottom="1440" w:left="1800" w:header="794" w:footer="624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37" w:rsidRDefault="00EB2037">
      <w:r>
        <w:separator/>
      </w:r>
    </w:p>
  </w:endnote>
  <w:endnote w:type="continuationSeparator" w:id="1">
    <w:p w:rsidR="00EB2037" w:rsidRDefault="00EB2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68" w:rsidRDefault="00E52F68" w:rsidP="00E52F68">
    <w:pPr>
      <w:spacing w:after="120" w:line="280" w:lineRule="exact"/>
      <w:jc w:val="both"/>
      <w:rPr>
        <w:rFonts w:ascii="Arial" w:eastAsia="MS Mincho" w:hAnsi="Arial" w:cs="Arial"/>
        <w:b/>
        <w:bCs/>
        <w:color w:val="9E0032"/>
        <w:szCs w:val="18"/>
        <w:rtl/>
        <w:lang w:eastAsia="en-US"/>
      </w:rPr>
    </w:pP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ד.נ. משגב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20179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טל.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9902383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 xml:space="preserve">04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פקס.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</w:t>
    </w:r>
    <w:r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91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>04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spacing w:val="6"/>
        <w:sz w:val="18"/>
        <w:szCs w:val="18"/>
        <w:lang w:eastAsia="en-US"/>
      </w:rPr>
      <w:t>www.misgav.org.il</w:t>
    </w:r>
  </w:p>
  <w:p w:rsidR="00FA728C" w:rsidRDefault="00FA728C">
    <w:pPr>
      <w:spacing w:line="280" w:lineRule="exact"/>
      <w:jc w:val="both"/>
      <w:rPr>
        <w:szCs w:val="18"/>
        <w:rtl/>
      </w:rPr>
    </w:pPr>
    <w:r>
      <w:rPr>
        <w:rFonts w:ascii="Arial" w:eastAsia="MS Mincho" w:hAnsi="Arial" w:cs="Arial"/>
        <w:color w:val="969696"/>
        <w:szCs w:val="18"/>
        <w:rtl/>
        <w:lang w:eastAsia="en-US"/>
      </w:rPr>
      <w:t xml:space="preserve">אבטליון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אשחר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גילון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דמיידה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הר-חלוץ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הררית-יחד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חוסנייה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טל-אל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יובלים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יודפת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יעד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כישור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כמאנה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כמון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לבון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לוטם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מורשת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מכמנים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מנוף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מעלה צביה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מצפה אבי"ב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סלאמה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עצמון (שגב)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ערב אל-נעים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פלך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צורית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קורנית</w:t>
    </w:r>
    <w:r>
      <w:rPr>
        <w:rFonts w:ascii="Arial" w:eastAsia="MS Mincho" w:hAnsi="Arial" w:cs="Arial"/>
        <w:color w:val="969696"/>
        <w:szCs w:val="18"/>
        <w:rtl/>
        <w:lang w:eastAsia="en-US"/>
      </w:rPr>
      <w:br/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ראס אל-עין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רקפת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שורשים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שכניה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תובל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אזורי תעשיה: פארק תעשיות משגב, בר לב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מרכזי שירותים: מרכז קהילתי משגב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>, משגב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C" w:rsidRDefault="00FA728C" w:rsidP="00D01099">
    <w:pPr>
      <w:spacing w:after="120" w:line="280" w:lineRule="exact"/>
      <w:jc w:val="both"/>
      <w:rPr>
        <w:rFonts w:ascii="Arial" w:eastAsia="MS Mincho" w:hAnsi="Arial" w:cs="Arial"/>
        <w:b/>
        <w:bCs/>
        <w:color w:val="9E0032"/>
        <w:szCs w:val="18"/>
        <w:rtl/>
        <w:lang w:eastAsia="en-US"/>
      </w:rPr>
    </w:pP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ד.נ. משגב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20179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טל.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</w:t>
    </w:r>
    <w:r w:rsidR="00D01099"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17</w:t>
    </w:r>
    <w:r w:rsidR="00621DB2"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- </w:t>
    </w:r>
    <w:r w:rsidR="00621DB2"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 xml:space="preserve">04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פקס.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</w:t>
    </w:r>
    <w:r w:rsidR="00D01099"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387</w:t>
    </w:r>
    <w:r w:rsidR="00621DB2"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- </w:t>
    </w:r>
    <w:r w:rsidR="00621DB2"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>04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spacing w:val="6"/>
        <w:sz w:val="18"/>
        <w:szCs w:val="18"/>
        <w:lang w:eastAsia="en-US"/>
      </w:rPr>
      <w:t>www.misgav.org.il</w:t>
    </w:r>
  </w:p>
  <w:p w:rsidR="00FA728C" w:rsidRDefault="00FA728C">
    <w:pPr>
      <w:spacing w:after="120" w:line="280" w:lineRule="exact"/>
      <w:jc w:val="both"/>
      <w:rPr>
        <w:color w:val="969696"/>
        <w:rtl/>
      </w:rPr>
    </w:pPr>
    <w:r>
      <w:rPr>
        <w:rFonts w:ascii="Arial" w:eastAsia="MS Mincho" w:hAnsi="Arial" w:cs="Arial"/>
        <w:color w:val="969696"/>
        <w:szCs w:val="18"/>
        <w:rtl/>
        <w:lang w:eastAsia="en-US"/>
      </w:rPr>
      <w:t xml:space="preserve">אבטליון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אשחר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גילון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דמיידה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הר-חלוץ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הררית-יחד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חוסנייה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טל-אל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יובלים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יודפת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יעד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כישור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כמאנה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כמון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לבון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לוטם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מורשת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מכמנים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מנוף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מעלה צביה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מצפה אבי"ב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סלאמה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עצמון (שגב)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ערב אל-נעים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פלך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צורית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קורנית</w:t>
    </w:r>
    <w:r>
      <w:rPr>
        <w:rFonts w:ascii="Arial" w:eastAsia="MS Mincho" w:hAnsi="Arial" w:cs="Arial"/>
        <w:color w:val="969696"/>
        <w:szCs w:val="18"/>
        <w:rtl/>
        <w:lang w:eastAsia="en-US"/>
      </w:rPr>
      <w:br/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ראס אל-עין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רקפת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שורשים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שכניה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תובל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אזורי תעשיה: פארק תעשיות משגב, בר לב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מרכזי שירותים: מרכז קהילתי משגב,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משגב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37" w:rsidRDefault="00EB2037">
      <w:r>
        <w:separator/>
      </w:r>
    </w:p>
  </w:footnote>
  <w:footnote w:type="continuationSeparator" w:id="1">
    <w:p w:rsidR="00EB2037" w:rsidRDefault="00EB2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C" w:rsidRDefault="00073A16">
    <w:pPr>
      <w:framePr w:wrap="around" w:vAnchor="text" w:hAnchor="margin" w:xAlign="center" w:y="1"/>
      <w:rPr>
        <w:rtl/>
      </w:rPr>
    </w:pPr>
    <w:r>
      <w:rPr>
        <w:rtl/>
      </w:rPr>
      <w:fldChar w:fldCharType="begin"/>
    </w:r>
    <w:r w:rsidR="00FA728C">
      <w:instrText xml:space="preserve">PAGE  </w:instrText>
    </w:r>
    <w:r>
      <w:rPr>
        <w:rtl/>
      </w:rPr>
      <w:fldChar w:fldCharType="end"/>
    </w:r>
  </w:p>
  <w:p w:rsidR="00FA728C" w:rsidRDefault="00FA728C">
    <w:pPr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C" w:rsidRDefault="00FA728C">
    <w:pPr>
      <w:framePr w:w="1004" w:wrap="around" w:vAnchor="text" w:hAnchor="margin" w:xAlign="center" w:y="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 xml:space="preserve"> -  </w:t>
    </w:r>
    <w:r w:rsidR="00073A16">
      <w:rPr>
        <w:rFonts w:ascii="Arial" w:hAnsi="Arial" w:cs="Arial"/>
        <w:sz w:val="18"/>
        <w:szCs w:val="18"/>
        <w:rtl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 w:rsidR="00073A16">
      <w:rPr>
        <w:rFonts w:ascii="Arial" w:hAnsi="Arial" w:cs="Arial"/>
        <w:sz w:val="18"/>
        <w:szCs w:val="18"/>
        <w:rtl/>
      </w:rPr>
      <w:fldChar w:fldCharType="separate"/>
    </w:r>
    <w:r w:rsidR="00835717">
      <w:rPr>
        <w:rFonts w:ascii="Arial" w:hAnsi="Arial" w:cs="Arial"/>
        <w:noProof/>
        <w:sz w:val="18"/>
        <w:szCs w:val="18"/>
        <w:rtl/>
      </w:rPr>
      <w:t>2</w:t>
    </w:r>
    <w:r w:rsidR="00073A16">
      <w:rPr>
        <w:rFonts w:ascii="Arial" w:hAnsi="Arial" w:cs="Arial"/>
        <w:sz w:val="18"/>
        <w:szCs w:val="18"/>
        <w:rtl/>
      </w:rPr>
      <w:fldChar w:fldCharType="end"/>
    </w:r>
    <w:r>
      <w:rPr>
        <w:rFonts w:ascii="Arial" w:hAnsi="Arial" w:cs="Arial" w:hint="cs"/>
        <w:sz w:val="18"/>
        <w:szCs w:val="18"/>
        <w:rtl/>
      </w:rPr>
      <w:t xml:space="preserve"> -</w:t>
    </w:r>
  </w:p>
  <w:p w:rsidR="00FA728C" w:rsidRDefault="00073A16">
    <w:pPr>
      <w:jc w:val="center"/>
      <w:rPr>
        <w:rFonts w:ascii="Arial" w:hAnsi="Arial" w:cs="Arial"/>
        <w:spacing w:val="10"/>
        <w:szCs w:val="20"/>
        <w:rtl/>
      </w:rPr>
    </w:pPr>
    <w:r>
      <w:rPr>
        <w:rFonts w:ascii="Arial" w:hAnsi="Arial" w:cs="Arial"/>
        <w:noProof/>
        <w:spacing w:val="10"/>
        <w:szCs w:val="20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5" o:spid="_x0000_s2050" type="#_x0000_t75" alt="misgav-A4-header" style="position:absolute;left:0;text-align:left;margin-left:0;margin-top:0;width:592.9pt;height:141.4pt;z-index:-1;visibility:visible;mso-position-horizontal:center;mso-position-horizontal-relative:page;mso-position-vertical:top;mso-position-vertical-relative:page">
          <v:imagedata r:id="rId1" o:title="misgav-A4-header"/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C" w:rsidRDefault="00073A16">
    <w:pPr>
      <w:jc w:val="center"/>
      <w:rPr>
        <w:rFonts w:ascii="Arial" w:hAnsi="Arial" w:cs="Arial"/>
        <w:spacing w:val="10"/>
        <w:szCs w:val="20"/>
        <w:rtl/>
      </w:rPr>
    </w:pPr>
    <w:r>
      <w:rPr>
        <w:rFonts w:ascii="Arial" w:hAnsi="Arial" w:cs="Arial"/>
        <w:noProof/>
        <w:spacing w:val="10"/>
        <w:szCs w:val="20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4" o:spid="_x0000_s2049" type="#_x0000_t75" alt="misgav-A4-header" style="position:absolute;left:0;text-align:left;margin-left:0;margin-top:0;width:592.9pt;height:141.4pt;z-index:-2;visibility:visible;mso-position-horizontal:center;mso-position-horizontal-relative:page;mso-position-vertical:top;mso-position-vertical-relative:page">
          <v:imagedata r:id="rId1" o:title="misgav-A4-header"/>
          <w10:wrap anchorx="page" anchory="page"/>
          <w10:anchorlock/>
        </v:shape>
      </w:pict>
    </w:r>
    <w:r w:rsidR="00D01099">
      <w:rPr>
        <w:rFonts w:ascii="Arial" w:hAnsi="Arial" w:cs="Arial" w:hint="cs"/>
        <w:noProof/>
        <w:spacing w:val="10"/>
        <w:szCs w:val="20"/>
        <w:rtl/>
        <w:lang w:val="he-IL"/>
      </w:rPr>
      <w:t>אגף קיימות וסביבה</w:t>
    </w:r>
  </w:p>
  <w:p w:rsidR="00FA728C" w:rsidRDefault="00FA728C">
    <w:pPr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22B0"/>
    <w:multiLevelType w:val="hybridMultilevel"/>
    <w:tmpl w:val="28C8F0F6"/>
    <w:lvl w:ilvl="0" w:tplc="C20C00D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/>
        <w:bCs/>
        <w:sz w:val="22"/>
        <w:szCs w:val="18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D7F18"/>
    <w:multiLevelType w:val="singleLevel"/>
    <w:tmpl w:val="F9BAD73E"/>
    <w:lvl w:ilvl="0">
      <w:start w:val="5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742"/>
    <w:rsid w:val="00035979"/>
    <w:rsid w:val="00061C34"/>
    <w:rsid w:val="00073A16"/>
    <w:rsid w:val="00105EFE"/>
    <w:rsid w:val="00120742"/>
    <w:rsid w:val="001C309E"/>
    <w:rsid w:val="001E1763"/>
    <w:rsid w:val="001F2C7C"/>
    <w:rsid w:val="0027706A"/>
    <w:rsid w:val="00285B71"/>
    <w:rsid w:val="002A21CE"/>
    <w:rsid w:val="002D637F"/>
    <w:rsid w:val="00356F4F"/>
    <w:rsid w:val="00376263"/>
    <w:rsid w:val="00395A70"/>
    <w:rsid w:val="003E07D3"/>
    <w:rsid w:val="003E4803"/>
    <w:rsid w:val="003F3418"/>
    <w:rsid w:val="00414D84"/>
    <w:rsid w:val="004232FA"/>
    <w:rsid w:val="00441E0B"/>
    <w:rsid w:val="00460D70"/>
    <w:rsid w:val="00497469"/>
    <w:rsid w:val="004A6F66"/>
    <w:rsid w:val="00520233"/>
    <w:rsid w:val="00542BC8"/>
    <w:rsid w:val="00543694"/>
    <w:rsid w:val="00561FBF"/>
    <w:rsid w:val="00565BD6"/>
    <w:rsid w:val="00582AB1"/>
    <w:rsid w:val="005D681A"/>
    <w:rsid w:val="005E4890"/>
    <w:rsid w:val="005E6425"/>
    <w:rsid w:val="00621DB2"/>
    <w:rsid w:val="00643B8F"/>
    <w:rsid w:val="00651EA7"/>
    <w:rsid w:val="006705DD"/>
    <w:rsid w:val="00676918"/>
    <w:rsid w:val="00686308"/>
    <w:rsid w:val="006F675E"/>
    <w:rsid w:val="00753F86"/>
    <w:rsid w:val="00771C5A"/>
    <w:rsid w:val="00784532"/>
    <w:rsid w:val="007905DF"/>
    <w:rsid w:val="007A74D2"/>
    <w:rsid w:val="007B0763"/>
    <w:rsid w:val="007B255F"/>
    <w:rsid w:val="007F1FF9"/>
    <w:rsid w:val="008222F9"/>
    <w:rsid w:val="00835717"/>
    <w:rsid w:val="00836DD4"/>
    <w:rsid w:val="00891E7A"/>
    <w:rsid w:val="008B78B3"/>
    <w:rsid w:val="008C6FE6"/>
    <w:rsid w:val="009172C3"/>
    <w:rsid w:val="00983A13"/>
    <w:rsid w:val="00992B43"/>
    <w:rsid w:val="009E415D"/>
    <w:rsid w:val="009F3829"/>
    <w:rsid w:val="00A819BF"/>
    <w:rsid w:val="00A94BE4"/>
    <w:rsid w:val="00AA0A83"/>
    <w:rsid w:val="00B747E3"/>
    <w:rsid w:val="00B910F2"/>
    <w:rsid w:val="00BC40BC"/>
    <w:rsid w:val="00BC5887"/>
    <w:rsid w:val="00BE67A5"/>
    <w:rsid w:val="00BF14E9"/>
    <w:rsid w:val="00C4260A"/>
    <w:rsid w:val="00C44E77"/>
    <w:rsid w:val="00CA1409"/>
    <w:rsid w:val="00CB17D6"/>
    <w:rsid w:val="00CD1DBC"/>
    <w:rsid w:val="00CE6AB7"/>
    <w:rsid w:val="00D01099"/>
    <w:rsid w:val="00D33234"/>
    <w:rsid w:val="00D47FEF"/>
    <w:rsid w:val="00D84887"/>
    <w:rsid w:val="00DB4ED6"/>
    <w:rsid w:val="00E52F68"/>
    <w:rsid w:val="00E94D81"/>
    <w:rsid w:val="00E955B0"/>
    <w:rsid w:val="00EA56C0"/>
    <w:rsid w:val="00EB2037"/>
    <w:rsid w:val="00EE5696"/>
    <w:rsid w:val="00F05847"/>
    <w:rsid w:val="00F13D81"/>
    <w:rsid w:val="00F16023"/>
    <w:rsid w:val="00F33FD4"/>
    <w:rsid w:val="00F55CED"/>
    <w:rsid w:val="00F66601"/>
    <w:rsid w:val="00F9290A"/>
    <w:rsid w:val="00FA728C"/>
    <w:rsid w:val="00FB036B"/>
    <w:rsid w:val="00FF1266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A5"/>
    <w:pPr>
      <w:bidi/>
    </w:pPr>
    <w:rPr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27706A"/>
    <w:pPr>
      <w:tabs>
        <w:tab w:val="center" w:pos="4320"/>
        <w:tab w:val="right" w:pos="8640"/>
      </w:tabs>
    </w:pPr>
  </w:style>
  <w:style w:type="paragraph" w:customStyle="1" w:styleId="a4">
    <w:name w:val="הנדון"/>
    <w:basedOn w:val="a"/>
    <w:autoRedefine/>
    <w:rsid w:val="0027706A"/>
    <w:pPr>
      <w:spacing w:after="120" w:line="280" w:lineRule="exact"/>
      <w:jc w:val="center"/>
    </w:pPr>
    <w:rPr>
      <w:rFonts w:cs="David"/>
      <w:spacing w:val="6"/>
      <w:sz w:val="36"/>
      <w:szCs w:val="28"/>
      <w:u w:val="single"/>
    </w:rPr>
  </w:style>
  <w:style w:type="paragraph" w:customStyle="1" w:styleId="a5">
    <w:name w:val="טקסט רץ"/>
    <w:basedOn w:val="a"/>
    <w:autoRedefine/>
    <w:rsid w:val="0027706A"/>
    <w:pPr>
      <w:spacing w:after="120" w:line="280" w:lineRule="exact"/>
    </w:pPr>
    <w:rPr>
      <w:rFonts w:eastAsia="MS Mincho" w:cs="David"/>
      <w:sz w:val="22"/>
      <w:szCs w:val="22"/>
      <w:lang w:eastAsia="en-US"/>
    </w:rPr>
  </w:style>
  <w:style w:type="paragraph" w:styleId="a6">
    <w:name w:val="Date"/>
    <w:basedOn w:val="a"/>
    <w:autoRedefine/>
    <w:rsid w:val="0027706A"/>
    <w:pPr>
      <w:spacing w:line="280" w:lineRule="exact"/>
      <w:ind w:left="8335"/>
      <w:jc w:val="right"/>
    </w:pPr>
    <w:rPr>
      <w:rFonts w:cs="David"/>
      <w:sz w:val="22"/>
      <w:szCs w:val="22"/>
    </w:rPr>
  </w:style>
  <w:style w:type="paragraph" w:styleId="a7">
    <w:name w:val="Signature"/>
    <w:basedOn w:val="a"/>
    <w:autoRedefine/>
    <w:rsid w:val="0027706A"/>
    <w:pPr>
      <w:spacing w:after="120" w:line="280" w:lineRule="exact"/>
      <w:ind w:left="7433"/>
    </w:pPr>
    <w:rPr>
      <w:rFonts w:eastAsia="MS Mincho" w:cs="David"/>
      <w:sz w:val="22"/>
      <w:szCs w:val="22"/>
      <w:lang w:eastAsia="en-US"/>
    </w:rPr>
  </w:style>
  <w:style w:type="paragraph" w:customStyle="1" w:styleId="a8">
    <w:name w:val="אל:"/>
    <w:basedOn w:val="a5"/>
    <w:autoRedefine/>
    <w:rsid w:val="0027706A"/>
    <w:pPr>
      <w:spacing w:after="0"/>
    </w:pPr>
  </w:style>
  <w:style w:type="paragraph" w:styleId="a9">
    <w:name w:val="No Spacing"/>
    <w:uiPriority w:val="1"/>
    <w:qFormat/>
    <w:rsid w:val="00C4260A"/>
    <w:pPr>
      <w:bidi/>
    </w:pPr>
    <w:rPr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0359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60D7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cuticula.co.il/wp-content/uploads/2018/07/2016-09-04-09.58.49-1-Small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107@misgav.org.i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\Local%20Settings\Temporary%20Internet%20Files\Content.Outlook\YUM4DUSZ\&#1502;&#1499;&#1514;&#1489;%20&#1500;&#1514;&#1493;&#1513;&#1489;%20&#1489;&#1490;&#1497;&#1503;%20&#1497;&#1514;&#1493;&#1513;&#1497;&#1501;%20&#1493;&#1502;&#1504;&#1497;&#1506;&#1514;&#1501;-2011_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מכתב לתושב בגין יתושים ומניעתם-2011_</Template>
  <TotalTime>1</TotalTime>
  <Pages>1</Pages>
  <Words>228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StudiOz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דובי רייטמן</dc:creator>
  <cp:lastModifiedBy>דובי רייטמן</cp:lastModifiedBy>
  <cp:revision>2</cp:revision>
  <cp:lastPrinted>2010-06-22T10:43:00Z</cp:lastPrinted>
  <dcterms:created xsi:type="dcterms:W3CDTF">2018-09-27T06:37:00Z</dcterms:created>
  <dcterms:modified xsi:type="dcterms:W3CDTF">2018-09-27T06:37:00Z</dcterms:modified>
</cp:coreProperties>
</file>